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drawings/drawing1.xml" ContentType="application/vnd.openxmlformats-officedocument.drawingml.chartshapes+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00F" w:rsidRPr="001725D1" w:rsidRDefault="0061537E" w:rsidP="0061537E">
      <w:pPr>
        <w:framePr w:wrap="notBeside" w:vAnchor="text" w:hAnchor="page" w:x="9102" w:y="-424"/>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Приложение 1</w:t>
      </w:r>
    </w:p>
    <w:p w:rsidR="008D500F" w:rsidRPr="001725D1" w:rsidRDefault="008D500F" w:rsidP="00504EA6">
      <w:pPr>
        <w:ind w:firstLine="567"/>
        <w:rPr>
          <w:rFonts w:ascii="Times New Roman" w:hAnsi="Times New Roman" w:cs="Times New Roman"/>
          <w:color w:val="auto"/>
          <w:sz w:val="28"/>
          <w:szCs w:val="28"/>
        </w:rPr>
      </w:pPr>
    </w:p>
    <w:p w:rsidR="003609CE" w:rsidRDefault="00335E41" w:rsidP="007A3164">
      <w:pPr>
        <w:ind w:left="4820" w:firstLine="567"/>
        <w:rPr>
          <w:rFonts w:ascii="Times New Roman" w:hAnsi="Times New Roman" w:cs="Times New Roman"/>
          <w:color w:val="auto"/>
          <w:sz w:val="28"/>
          <w:szCs w:val="28"/>
        </w:rPr>
      </w:pPr>
      <w:r>
        <w:rPr>
          <w:rFonts w:ascii="Times New Roman" w:hAnsi="Times New Roman" w:cs="Times New Roman"/>
          <w:color w:val="auto"/>
          <w:sz w:val="28"/>
          <w:szCs w:val="28"/>
        </w:rPr>
        <w:t xml:space="preserve">          </w:t>
      </w:r>
    </w:p>
    <w:p w:rsidR="007A3164" w:rsidRDefault="007A3164" w:rsidP="007A3164">
      <w:pPr>
        <w:ind w:left="4820" w:firstLine="567"/>
        <w:rPr>
          <w:rFonts w:ascii="Times New Roman" w:hAnsi="Times New Roman" w:cs="Times New Roman"/>
          <w:color w:val="auto"/>
          <w:sz w:val="28"/>
          <w:szCs w:val="28"/>
        </w:rPr>
      </w:pPr>
      <w:bookmarkStart w:id="0" w:name="_GoBack"/>
      <w:bookmarkEnd w:id="0"/>
    </w:p>
    <w:p w:rsidR="007A3164" w:rsidRDefault="007A3164" w:rsidP="007A3164">
      <w:pPr>
        <w:ind w:left="4820" w:firstLine="567"/>
        <w:rPr>
          <w:rFonts w:ascii="Times New Roman" w:hAnsi="Times New Roman" w:cs="Times New Roman"/>
          <w:color w:val="auto"/>
          <w:sz w:val="28"/>
          <w:szCs w:val="28"/>
        </w:rPr>
      </w:pPr>
    </w:p>
    <w:p w:rsidR="007A3164" w:rsidRDefault="007A3164" w:rsidP="007A3164">
      <w:pPr>
        <w:ind w:left="4820" w:firstLine="567"/>
        <w:rPr>
          <w:rFonts w:ascii="Times New Roman" w:hAnsi="Times New Roman" w:cs="Times New Roman"/>
          <w:color w:val="auto"/>
          <w:sz w:val="28"/>
          <w:szCs w:val="28"/>
        </w:rPr>
      </w:pPr>
    </w:p>
    <w:p w:rsidR="007A3164" w:rsidRDefault="007A3164" w:rsidP="007A3164">
      <w:pPr>
        <w:ind w:left="4820" w:firstLine="567"/>
        <w:rPr>
          <w:rFonts w:ascii="Times New Roman" w:hAnsi="Times New Roman" w:cs="Times New Roman"/>
          <w:color w:val="auto"/>
          <w:sz w:val="28"/>
          <w:szCs w:val="28"/>
        </w:rPr>
      </w:pPr>
    </w:p>
    <w:p w:rsidR="007A3164" w:rsidRDefault="007A3164" w:rsidP="007A3164">
      <w:pPr>
        <w:ind w:left="4820" w:firstLine="567"/>
        <w:rPr>
          <w:rFonts w:ascii="Times New Roman" w:hAnsi="Times New Roman" w:cs="Times New Roman"/>
          <w:color w:val="auto"/>
          <w:sz w:val="28"/>
          <w:szCs w:val="28"/>
        </w:rPr>
      </w:pPr>
    </w:p>
    <w:p w:rsidR="007A3164" w:rsidRDefault="007A3164" w:rsidP="007A3164">
      <w:pPr>
        <w:ind w:left="4820" w:firstLine="567"/>
        <w:rPr>
          <w:rFonts w:ascii="Times New Roman" w:hAnsi="Times New Roman" w:cs="Times New Roman"/>
          <w:color w:val="auto"/>
          <w:sz w:val="28"/>
          <w:szCs w:val="28"/>
        </w:rPr>
      </w:pPr>
    </w:p>
    <w:p w:rsidR="007A3164" w:rsidRDefault="007A3164" w:rsidP="007A3164">
      <w:pPr>
        <w:ind w:left="4820" w:firstLine="567"/>
        <w:rPr>
          <w:rFonts w:ascii="Times New Roman" w:hAnsi="Times New Roman" w:cs="Times New Roman"/>
          <w:color w:val="auto"/>
          <w:sz w:val="28"/>
          <w:szCs w:val="28"/>
        </w:rPr>
      </w:pPr>
    </w:p>
    <w:p w:rsidR="007A3164" w:rsidRDefault="007A3164" w:rsidP="007A3164">
      <w:pPr>
        <w:ind w:left="4820" w:firstLine="567"/>
        <w:rPr>
          <w:rFonts w:ascii="Times New Roman" w:hAnsi="Times New Roman" w:cs="Times New Roman"/>
          <w:color w:val="auto"/>
          <w:sz w:val="28"/>
          <w:szCs w:val="28"/>
        </w:rPr>
      </w:pPr>
    </w:p>
    <w:p w:rsidR="007A3164" w:rsidRDefault="007A3164" w:rsidP="007A3164">
      <w:pPr>
        <w:ind w:left="4820" w:firstLine="567"/>
        <w:rPr>
          <w:rFonts w:ascii="Times New Roman" w:hAnsi="Times New Roman" w:cs="Times New Roman"/>
          <w:color w:val="auto"/>
          <w:sz w:val="28"/>
          <w:szCs w:val="28"/>
        </w:rPr>
      </w:pPr>
    </w:p>
    <w:p w:rsidR="007A3164" w:rsidRPr="001725D1" w:rsidRDefault="007A3164" w:rsidP="007A3164">
      <w:pPr>
        <w:ind w:left="4820" w:firstLine="567"/>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3609CE" w:rsidP="00504EA6">
      <w:pPr>
        <w:ind w:right="282" w:firstLine="567"/>
        <w:jc w:val="center"/>
        <w:rPr>
          <w:rFonts w:ascii="Times New Roman" w:hAnsi="Times New Roman" w:cs="Times New Roman"/>
          <w:b/>
          <w:bCs/>
          <w:color w:val="auto"/>
          <w:sz w:val="28"/>
          <w:szCs w:val="28"/>
        </w:rPr>
      </w:pPr>
    </w:p>
    <w:p w:rsidR="003609CE" w:rsidRPr="001725D1" w:rsidRDefault="003609CE" w:rsidP="00504EA6">
      <w:pPr>
        <w:ind w:firstLine="567"/>
        <w:jc w:val="center"/>
        <w:rPr>
          <w:rFonts w:ascii="Times New Roman" w:hAnsi="Times New Roman" w:cs="Times New Roman"/>
          <w:b/>
          <w:bCs/>
          <w:color w:val="auto"/>
          <w:sz w:val="28"/>
          <w:szCs w:val="28"/>
        </w:rPr>
      </w:pPr>
      <w:r w:rsidRPr="001725D1">
        <w:rPr>
          <w:rFonts w:ascii="Times New Roman" w:hAnsi="Times New Roman" w:cs="Times New Roman"/>
          <w:b/>
          <w:bCs/>
          <w:color w:val="auto"/>
          <w:sz w:val="28"/>
          <w:szCs w:val="28"/>
        </w:rPr>
        <w:t>Доклад</w:t>
      </w:r>
    </w:p>
    <w:p w:rsidR="003609CE" w:rsidRPr="001725D1" w:rsidRDefault="003609CE" w:rsidP="00504EA6">
      <w:pPr>
        <w:ind w:firstLine="567"/>
        <w:jc w:val="center"/>
        <w:rPr>
          <w:rFonts w:ascii="Times New Roman" w:hAnsi="Times New Roman" w:cs="Times New Roman"/>
          <w:b/>
          <w:bCs/>
          <w:color w:val="auto"/>
          <w:sz w:val="28"/>
          <w:szCs w:val="28"/>
        </w:rPr>
      </w:pPr>
      <w:r w:rsidRPr="001725D1">
        <w:rPr>
          <w:rFonts w:ascii="Times New Roman" w:hAnsi="Times New Roman" w:cs="Times New Roman"/>
          <w:b/>
          <w:bCs/>
          <w:color w:val="auto"/>
          <w:sz w:val="28"/>
          <w:szCs w:val="28"/>
        </w:rPr>
        <w:t>по правоприменительной практике</w:t>
      </w:r>
    </w:p>
    <w:p w:rsidR="003609CE" w:rsidRPr="001725D1" w:rsidRDefault="003609CE" w:rsidP="00504EA6">
      <w:pPr>
        <w:ind w:firstLine="567"/>
        <w:jc w:val="center"/>
        <w:rPr>
          <w:rFonts w:ascii="Times New Roman" w:hAnsi="Times New Roman" w:cs="Times New Roman"/>
          <w:b/>
          <w:bCs/>
          <w:color w:val="auto"/>
          <w:sz w:val="28"/>
          <w:szCs w:val="28"/>
        </w:rPr>
      </w:pPr>
      <w:r w:rsidRPr="001725D1">
        <w:rPr>
          <w:rFonts w:ascii="Times New Roman" w:hAnsi="Times New Roman" w:cs="Times New Roman"/>
          <w:b/>
          <w:bCs/>
          <w:color w:val="auto"/>
          <w:sz w:val="28"/>
          <w:szCs w:val="28"/>
        </w:rPr>
        <w:t xml:space="preserve"> органов государственного контроля (надзора) Главного управления МЧС России по Сахалинской области </w:t>
      </w:r>
    </w:p>
    <w:p w:rsidR="003609CE" w:rsidRPr="001725D1" w:rsidRDefault="003609CE" w:rsidP="00504EA6">
      <w:pPr>
        <w:ind w:firstLine="567"/>
        <w:jc w:val="center"/>
        <w:rPr>
          <w:rFonts w:ascii="Times New Roman" w:hAnsi="Times New Roman" w:cs="Times New Roman"/>
          <w:b/>
          <w:bCs/>
          <w:color w:val="auto"/>
          <w:sz w:val="28"/>
          <w:szCs w:val="28"/>
        </w:rPr>
      </w:pPr>
      <w:r w:rsidRPr="001725D1">
        <w:rPr>
          <w:rFonts w:ascii="Times New Roman" w:hAnsi="Times New Roman" w:cs="Times New Roman"/>
          <w:b/>
          <w:bCs/>
          <w:color w:val="auto"/>
          <w:sz w:val="28"/>
          <w:szCs w:val="28"/>
        </w:rPr>
        <w:t xml:space="preserve"> за</w:t>
      </w:r>
      <w:r w:rsidR="00EE649D">
        <w:rPr>
          <w:rFonts w:ascii="Times New Roman" w:hAnsi="Times New Roman" w:cs="Times New Roman"/>
          <w:b/>
          <w:bCs/>
          <w:color w:val="auto"/>
          <w:sz w:val="28"/>
          <w:szCs w:val="28"/>
        </w:rPr>
        <w:t xml:space="preserve"> первое полугодие</w:t>
      </w:r>
      <w:r w:rsidRPr="001725D1">
        <w:rPr>
          <w:rFonts w:ascii="Times New Roman" w:hAnsi="Times New Roman" w:cs="Times New Roman"/>
          <w:b/>
          <w:bCs/>
          <w:color w:val="auto"/>
          <w:sz w:val="28"/>
          <w:szCs w:val="28"/>
        </w:rPr>
        <w:t xml:space="preserve"> 20</w:t>
      </w:r>
      <w:r w:rsidR="000C3CE5">
        <w:rPr>
          <w:rFonts w:ascii="Times New Roman" w:hAnsi="Times New Roman" w:cs="Times New Roman"/>
          <w:b/>
          <w:bCs/>
          <w:color w:val="auto"/>
          <w:sz w:val="28"/>
          <w:szCs w:val="28"/>
        </w:rPr>
        <w:t>20</w:t>
      </w:r>
      <w:r w:rsidRPr="001725D1">
        <w:rPr>
          <w:rFonts w:ascii="Times New Roman" w:hAnsi="Times New Roman" w:cs="Times New Roman"/>
          <w:b/>
          <w:bCs/>
          <w:color w:val="auto"/>
          <w:sz w:val="28"/>
          <w:szCs w:val="28"/>
        </w:rPr>
        <w:t xml:space="preserve"> год</w:t>
      </w:r>
      <w:r w:rsidR="00EE649D">
        <w:rPr>
          <w:rFonts w:ascii="Times New Roman" w:hAnsi="Times New Roman" w:cs="Times New Roman"/>
          <w:b/>
          <w:bCs/>
          <w:color w:val="auto"/>
          <w:sz w:val="28"/>
          <w:szCs w:val="28"/>
        </w:rPr>
        <w:t>а</w:t>
      </w: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p>
    <w:p w:rsidR="00FB5949" w:rsidRDefault="00FB5949" w:rsidP="00504EA6">
      <w:pPr>
        <w:ind w:firstLine="567"/>
        <w:jc w:val="center"/>
        <w:rPr>
          <w:rFonts w:ascii="Times New Roman" w:hAnsi="Times New Roman" w:cs="Times New Roman"/>
          <w:color w:val="auto"/>
          <w:sz w:val="28"/>
          <w:szCs w:val="28"/>
        </w:rPr>
      </w:pPr>
    </w:p>
    <w:p w:rsidR="007A3164" w:rsidRDefault="007A3164" w:rsidP="00504EA6">
      <w:pPr>
        <w:ind w:firstLine="567"/>
        <w:jc w:val="center"/>
        <w:rPr>
          <w:rFonts w:ascii="Times New Roman" w:hAnsi="Times New Roman" w:cs="Times New Roman"/>
          <w:color w:val="auto"/>
          <w:sz w:val="28"/>
          <w:szCs w:val="28"/>
        </w:rPr>
      </w:pPr>
    </w:p>
    <w:p w:rsidR="00FB5949" w:rsidRDefault="00FB5949" w:rsidP="00504EA6">
      <w:pPr>
        <w:ind w:firstLine="567"/>
        <w:jc w:val="center"/>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7A3164" w:rsidP="00504EA6">
      <w:pPr>
        <w:ind w:firstLine="567"/>
        <w:jc w:val="center"/>
        <w:rPr>
          <w:rFonts w:ascii="Times New Roman" w:hAnsi="Times New Roman" w:cs="Times New Roman"/>
          <w:color w:val="auto"/>
          <w:sz w:val="28"/>
          <w:szCs w:val="28"/>
        </w:rPr>
      </w:pPr>
      <w:r>
        <w:rPr>
          <w:rFonts w:ascii="Times New Roman" w:hAnsi="Times New Roman" w:cs="Times New Roman"/>
          <w:color w:val="auto"/>
          <w:sz w:val="28"/>
          <w:szCs w:val="28"/>
        </w:rPr>
        <w:t xml:space="preserve">г. </w:t>
      </w:r>
      <w:r w:rsidR="003609CE" w:rsidRPr="001725D1">
        <w:rPr>
          <w:rFonts w:ascii="Times New Roman" w:hAnsi="Times New Roman" w:cs="Times New Roman"/>
          <w:color w:val="auto"/>
          <w:sz w:val="28"/>
          <w:szCs w:val="28"/>
        </w:rPr>
        <w:t>Южно-Сахалинск - 20</w:t>
      </w:r>
      <w:r w:rsidR="006673BC">
        <w:rPr>
          <w:rFonts w:ascii="Times New Roman" w:hAnsi="Times New Roman" w:cs="Times New Roman"/>
          <w:color w:val="auto"/>
          <w:sz w:val="28"/>
          <w:szCs w:val="28"/>
        </w:rPr>
        <w:t>20</w:t>
      </w:r>
    </w:p>
    <w:sdt>
      <w:sdtPr>
        <w:rPr>
          <w:rFonts w:ascii="Times New Roman" w:eastAsia="Arial Unicode MS" w:hAnsi="Times New Roman" w:cs="Times New Roman"/>
          <w:b w:val="0"/>
          <w:bCs w:val="0"/>
          <w:color w:val="auto"/>
          <w:sz w:val="24"/>
          <w:szCs w:val="24"/>
        </w:rPr>
        <w:id w:val="-370384295"/>
        <w:docPartObj>
          <w:docPartGallery w:val="Table of Contents"/>
          <w:docPartUnique/>
        </w:docPartObj>
      </w:sdtPr>
      <w:sdtEndPr/>
      <w:sdtContent>
        <w:p w:rsidR="009610A2" w:rsidRPr="001725D1" w:rsidRDefault="009610A2" w:rsidP="00504EA6">
          <w:pPr>
            <w:pStyle w:val="af1"/>
            <w:ind w:firstLine="567"/>
            <w:jc w:val="center"/>
            <w:rPr>
              <w:rFonts w:ascii="Times New Roman" w:hAnsi="Times New Roman" w:cs="Times New Roman"/>
              <w:b w:val="0"/>
              <w:color w:val="auto"/>
            </w:rPr>
          </w:pPr>
          <w:r w:rsidRPr="001725D1">
            <w:rPr>
              <w:rFonts w:ascii="Times New Roman" w:hAnsi="Times New Roman" w:cs="Times New Roman"/>
              <w:b w:val="0"/>
              <w:color w:val="auto"/>
            </w:rPr>
            <w:t>СОДЕРЖАНИЕ</w:t>
          </w:r>
        </w:p>
        <w:p w:rsidR="009610A2" w:rsidRPr="001725D1" w:rsidRDefault="009610A2" w:rsidP="00504EA6">
          <w:pPr>
            <w:ind w:firstLine="567"/>
            <w:rPr>
              <w:rFonts w:ascii="Times New Roman" w:hAnsi="Times New Roman" w:cs="Times New Roman"/>
              <w:color w:val="auto"/>
              <w:sz w:val="28"/>
              <w:szCs w:val="28"/>
            </w:rPr>
          </w:pPr>
        </w:p>
        <w:p w:rsidR="008D78CF" w:rsidRPr="001725D1" w:rsidRDefault="00701209" w:rsidP="00C07536">
          <w:pPr>
            <w:pStyle w:val="15"/>
            <w:rPr>
              <w:rFonts w:eastAsiaTheme="minorEastAsia"/>
            </w:rPr>
          </w:pPr>
          <w:r w:rsidRPr="001725D1">
            <w:fldChar w:fldCharType="begin"/>
          </w:r>
          <w:r w:rsidR="009610A2" w:rsidRPr="001725D1">
            <w:instrText xml:space="preserve"> TOC \o "1-3" \h \z \u </w:instrText>
          </w:r>
          <w:r w:rsidRPr="001725D1">
            <w:fldChar w:fldCharType="separate"/>
          </w:r>
          <w:hyperlink w:anchor="_Toc507752873" w:history="1">
            <w:r w:rsidR="008D78CF" w:rsidRPr="001725D1">
              <w:rPr>
                <w:rStyle w:val="ae"/>
                <w:color w:val="auto"/>
              </w:rPr>
              <w:t>1.</w:t>
            </w:r>
            <w:r w:rsidR="008D78CF" w:rsidRPr="001725D1">
              <w:rPr>
                <w:rFonts w:eastAsiaTheme="minorEastAsia"/>
              </w:rPr>
              <w:tab/>
            </w:r>
            <w:r w:rsidR="008D78CF" w:rsidRPr="001725D1">
              <w:rPr>
                <w:rStyle w:val="ae"/>
                <w:color w:val="auto"/>
              </w:rPr>
              <w:t>Обзор результатов обобщения и анализа правоприменительной практики при организации и осуществлении федерального государственного пожарного надзора</w:t>
            </w:r>
            <w:r w:rsidR="008D78CF" w:rsidRPr="001725D1">
              <w:rPr>
                <w:webHidden/>
              </w:rPr>
              <w:tab/>
            </w:r>
            <w:r w:rsidRPr="001725D1">
              <w:rPr>
                <w:webHidden/>
              </w:rPr>
              <w:fldChar w:fldCharType="begin"/>
            </w:r>
            <w:r w:rsidR="008D78CF" w:rsidRPr="001725D1">
              <w:rPr>
                <w:webHidden/>
              </w:rPr>
              <w:instrText xml:space="preserve"> PAGEREF _Toc507752873 \h </w:instrText>
            </w:r>
            <w:r w:rsidRPr="001725D1">
              <w:rPr>
                <w:webHidden/>
              </w:rPr>
            </w:r>
            <w:r w:rsidRPr="001725D1">
              <w:rPr>
                <w:webHidden/>
              </w:rPr>
              <w:fldChar w:fldCharType="separate"/>
            </w:r>
            <w:r w:rsidR="007A3164">
              <w:rPr>
                <w:webHidden/>
              </w:rPr>
              <w:t>3</w:t>
            </w:r>
            <w:r w:rsidRPr="001725D1">
              <w:rPr>
                <w:webHidden/>
              </w:rPr>
              <w:fldChar w:fldCharType="end"/>
            </w:r>
          </w:hyperlink>
        </w:p>
        <w:p w:rsidR="008D78CF" w:rsidRPr="001725D1" w:rsidRDefault="007A3164" w:rsidP="00C07536">
          <w:pPr>
            <w:pStyle w:val="15"/>
            <w:rPr>
              <w:rFonts w:eastAsiaTheme="minorEastAsia"/>
            </w:rPr>
          </w:pPr>
          <w:hyperlink w:anchor="_Toc507752874" w:history="1">
            <w:r w:rsidR="008D78CF" w:rsidRPr="001725D1">
              <w:rPr>
                <w:rStyle w:val="ae"/>
                <w:color w:val="auto"/>
              </w:rPr>
              <w:t>2.</w:t>
            </w:r>
            <w:r w:rsidR="008D78CF" w:rsidRPr="001725D1">
              <w:rPr>
                <w:rFonts w:eastAsiaTheme="minorEastAsia"/>
              </w:rPr>
              <w:tab/>
            </w:r>
            <w:r w:rsidR="008D78CF" w:rsidRPr="001725D1">
              <w:rPr>
                <w:rStyle w:val="ae"/>
                <w:color w:val="auto"/>
              </w:rPr>
              <w:t>Обзор результатов обобщения и анализа правоприменительной практики при организации и осуществлении лицензионного контроля при осуществлении деятельности по монтажу, техническому обслуживанию и ремонту средств обеспечения пожарной безопасности зданий и сооружений.</w:t>
            </w:r>
            <w:r w:rsidR="008D78CF" w:rsidRPr="001725D1">
              <w:rPr>
                <w:webHidden/>
              </w:rPr>
              <w:tab/>
            </w:r>
            <w:r w:rsidR="00701209" w:rsidRPr="001725D1">
              <w:rPr>
                <w:webHidden/>
              </w:rPr>
              <w:fldChar w:fldCharType="begin"/>
            </w:r>
            <w:r w:rsidR="008D78CF" w:rsidRPr="001725D1">
              <w:rPr>
                <w:webHidden/>
              </w:rPr>
              <w:instrText xml:space="preserve"> PAGEREF _Toc507752874 \h </w:instrText>
            </w:r>
            <w:r w:rsidR="00701209" w:rsidRPr="001725D1">
              <w:rPr>
                <w:webHidden/>
              </w:rPr>
            </w:r>
            <w:r w:rsidR="00701209" w:rsidRPr="001725D1">
              <w:rPr>
                <w:webHidden/>
              </w:rPr>
              <w:fldChar w:fldCharType="separate"/>
            </w:r>
            <w:r>
              <w:rPr>
                <w:webHidden/>
              </w:rPr>
              <w:t>40</w:t>
            </w:r>
            <w:r w:rsidR="00701209" w:rsidRPr="001725D1">
              <w:rPr>
                <w:webHidden/>
              </w:rPr>
              <w:fldChar w:fldCharType="end"/>
            </w:r>
          </w:hyperlink>
        </w:p>
        <w:p w:rsidR="008D78CF" w:rsidRPr="001725D1" w:rsidRDefault="007A3164" w:rsidP="00C07536">
          <w:pPr>
            <w:pStyle w:val="15"/>
            <w:rPr>
              <w:rFonts w:eastAsiaTheme="minorEastAsia"/>
            </w:rPr>
          </w:pPr>
          <w:hyperlink w:anchor="_Toc507752875" w:history="1">
            <w:r w:rsidR="008D78CF" w:rsidRPr="001725D1">
              <w:rPr>
                <w:rStyle w:val="ae"/>
                <w:color w:val="auto"/>
              </w:rPr>
              <w:t>3.</w:t>
            </w:r>
            <w:r w:rsidR="008D78CF" w:rsidRPr="001725D1">
              <w:rPr>
                <w:rFonts w:eastAsiaTheme="minorEastAsia"/>
              </w:rPr>
              <w:tab/>
            </w:r>
            <w:r w:rsidR="008D78CF" w:rsidRPr="001725D1">
              <w:rPr>
                <w:rStyle w:val="ae"/>
                <w:color w:val="auto"/>
              </w:rPr>
              <w:t>Обзор результатов обобщения и анализа правоприменительной практики при организации и осуществлении лицензионного контроля при осуществлении деятельности по тушению пожаров в населенных пунктах, на производственных объектах и объектах инфраструктуры.</w:t>
            </w:r>
            <w:r w:rsidR="008D78CF" w:rsidRPr="001725D1">
              <w:rPr>
                <w:webHidden/>
              </w:rPr>
              <w:tab/>
            </w:r>
            <w:r w:rsidR="00701209" w:rsidRPr="001725D1">
              <w:rPr>
                <w:webHidden/>
              </w:rPr>
              <w:fldChar w:fldCharType="begin"/>
            </w:r>
            <w:r w:rsidR="008D78CF" w:rsidRPr="001725D1">
              <w:rPr>
                <w:webHidden/>
              </w:rPr>
              <w:instrText xml:space="preserve"> PAGEREF _Toc507752875 \h </w:instrText>
            </w:r>
            <w:r w:rsidR="00701209" w:rsidRPr="001725D1">
              <w:rPr>
                <w:webHidden/>
              </w:rPr>
            </w:r>
            <w:r w:rsidR="00701209" w:rsidRPr="001725D1">
              <w:rPr>
                <w:webHidden/>
              </w:rPr>
              <w:fldChar w:fldCharType="separate"/>
            </w:r>
            <w:r>
              <w:rPr>
                <w:webHidden/>
              </w:rPr>
              <w:t>46</w:t>
            </w:r>
            <w:r w:rsidR="00701209" w:rsidRPr="001725D1">
              <w:rPr>
                <w:webHidden/>
              </w:rPr>
              <w:fldChar w:fldCharType="end"/>
            </w:r>
          </w:hyperlink>
        </w:p>
        <w:p w:rsidR="008D78CF" w:rsidRPr="001725D1" w:rsidRDefault="007A3164" w:rsidP="00C07536">
          <w:pPr>
            <w:pStyle w:val="15"/>
            <w:rPr>
              <w:rFonts w:eastAsiaTheme="minorEastAsia"/>
            </w:rPr>
          </w:pPr>
          <w:hyperlink w:anchor="_Toc507752876" w:history="1">
            <w:r w:rsidR="008D78CF" w:rsidRPr="001725D1">
              <w:rPr>
                <w:rStyle w:val="ae"/>
                <w:color w:val="auto"/>
              </w:rPr>
              <w:t>4.</w:t>
            </w:r>
            <w:r w:rsidR="008D78CF" w:rsidRPr="001725D1">
              <w:rPr>
                <w:rFonts w:eastAsiaTheme="minorEastAsia"/>
              </w:rPr>
              <w:tab/>
            </w:r>
            <w:r w:rsidR="008D78CF" w:rsidRPr="001725D1">
              <w:rPr>
                <w:rStyle w:val="ae"/>
                <w:color w:val="auto"/>
              </w:rPr>
              <w:t>Обзор результатов обобщения и анализа правоприменительной практики при организации и осуществлении федерального государственного надзора в области защиты населения и территорий от чрезвычайных ситуаций природного и техногенного характера.</w:t>
            </w:r>
            <w:r w:rsidR="008D78CF" w:rsidRPr="001725D1">
              <w:rPr>
                <w:webHidden/>
              </w:rPr>
              <w:tab/>
            </w:r>
          </w:hyperlink>
          <w:r w:rsidR="00A01945" w:rsidRPr="001725D1">
            <w:t>5</w:t>
          </w:r>
          <w:r w:rsidR="00EB7752">
            <w:t>3</w:t>
          </w:r>
        </w:p>
        <w:p w:rsidR="008D78CF" w:rsidRPr="001725D1" w:rsidRDefault="007A3164" w:rsidP="00C07536">
          <w:pPr>
            <w:pStyle w:val="15"/>
            <w:rPr>
              <w:rFonts w:eastAsiaTheme="minorEastAsia"/>
            </w:rPr>
          </w:pPr>
          <w:hyperlink w:anchor="_Toc507752877" w:history="1">
            <w:r w:rsidR="008D78CF" w:rsidRPr="001725D1">
              <w:rPr>
                <w:rStyle w:val="ae"/>
                <w:color w:val="auto"/>
              </w:rPr>
              <w:t>5.</w:t>
            </w:r>
            <w:r w:rsidR="008D78CF" w:rsidRPr="001725D1">
              <w:rPr>
                <w:rFonts w:eastAsiaTheme="minorEastAsia"/>
              </w:rPr>
              <w:tab/>
            </w:r>
            <w:r w:rsidR="008D78CF" w:rsidRPr="001725D1">
              <w:rPr>
                <w:rStyle w:val="ae"/>
                <w:color w:val="auto"/>
              </w:rPr>
              <w:t>Обзор результатов обобщения и анализа правоприменительной практики при организации и осуществлении федерального государственного надзора в области гражданской обороны.</w:t>
            </w:r>
            <w:r w:rsidR="008D78CF" w:rsidRPr="001725D1">
              <w:rPr>
                <w:webHidden/>
              </w:rPr>
              <w:tab/>
            </w:r>
          </w:hyperlink>
          <w:r w:rsidR="00A01945" w:rsidRPr="001725D1">
            <w:t>5</w:t>
          </w:r>
          <w:r w:rsidR="00B37F8D">
            <w:t>7</w:t>
          </w:r>
        </w:p>
        <w:p w:rsidR="00C07536" w:rsidRPr="00C07536" w:rsidRDefault="00701209" w:rsidP="00C07536">
          <w:pPr>
            <w:pStyle w:val="15"/>
            <w:rPr>
              <w:rStyle w:val="ae"/>
              <w:color w:val="auto"/>
              <w:u w:val="none"/>
            </w:rPr>
          </w:pPr>
          <w:r w:rsidRPr="001725D1">
            <w:rPr>
              <w:bCs/>
            </w:rPr>
            <w:fldChar w:fldCharType="end"/>
          </w:r>
          <w:hyperlink w:anchor="_Toc507752878" w:history="1">
            <w:r w:rsidR="00C07536" w:rsidRPr="00C07536">
              <w:rPr>
                <w:rStyle w:val="ae"/>
                <w:color w:val="auto"/>
                <w:u w:val="none"/>
              </w:rPr>
              <w:t>6.</w:t>
            </w:r>
            <w:r w:rsidR="00C07536" w:rsidRPr="00C07536">
              <w:rPr>
                <w:rStyle w:val="ae"/>
                <w:color w:val="auto"/>
                <w:u w:val="none"/>
              </w:rPr>
              <w:tab/>
              <w:t>Государственный надзор во внутренних водах и территориальном море Российской Федерации за маломерными судами, используемыми в некоммерческих целях, и базами (сооружениями) для их стоянок.</w:t>
            </w:r>
            <w:r w:rsidR="00C07536" w:rsidRPr="00C07536">
              <w:rPr>
                <w:rStyle w:val="ae"/>
                <w:webHidden/>
                <w:color w:val="auto"/>
                <w:u w:val="none"/>
              </w:rPr>
              <w:tab/>
            </w:r>
          </w:hyperlink>
          <w:r w:rsidR="00C07536" w:rsidRPr="00C07536">
            <w:rPr>
              <w:rStyle w:val="ae"/>
              <w:color w:val="auto"/>
              <w:u w:val="none"/>
            </w:rPr>
            <w:t>60</w:t>
          </w:r>
        </w:p>
        <w:p w:rsidR="009610A2" w:rsidRPr="001725D1" w:rsidRDefault="007A3164" w:rsidP="00504EA6">
          <w:pPr>
            <w:ind w:firstLine="567"/>
            <w:rPr>
              <w:rFonts w:ascii="Times New Roman" w:hAnsi="Times New Roman" w:cs="Times New Roman"/>
              <w:color w:val="auto"/>
              <w:sz w:val="28"/>
              <w:szCs w:val="28"/>
            </w:rPr>
          </w:pPr>
        </w:p>
      </w:sdtContent>
    </w:sdt>
    <w:p w:rsidR="00E549B2" w:rsidRPr="001725D1" w:rsidRDefault="00E549B2" w:rsidP="00504EA6">
      <w:pPr>
        <w:pStyle w:val="310"/>
        <w:spacing w:before="0" w:after="0" w:line="370" w:lineRule="exact"/>
        <w:ind w:firstLine="567"/>
        <w:rPr>
          <w:b w:val="0"/>
        </w:rPr>
      </w:pPr>
    </w:p>
    <w:p w:rsidR="00E549B2" w:rsidRDefault="00E549B2" w:rsidP="00504EA6">
      <w:pPr>
        <w:pStyle w:val="310"/>
        <w:spacing w:before="0" w:after="0" w:line="370" w:lineRule="exact"/>
        <w:ind w:firstLine="567"/>
        <w:rPr>
          <w:b w:val="0"/>
        </w:rPr>
      </w:pPr>
    </w:p>
    <w:p w:rsidR="006155AF" w:rsidRPr="001725D1" w:rsidRDefault="006155AF" w:rsidP="00504EA6">
      <w:pPr>
        <w:pStyle w:val="310"/>
        <w:spacing w:before="0" w:after="0" w:line="370" w:lineRule="exact"/>
        <w:ind w:firstLine="567"/>
        <w:rPr>
          <w:b w:val="0"/>
        </w:rPr>
      </w:pPr>
    </w:p>
    <w:p w:rsidR="00383D57" w:rsidRPr="001725D1" w:rsidRDefault="00383D57" w:rsidP="00504EA6">
      <w:pPr>
        <w:ind w:firstLine="567"/>
        <w:rPr>
          <w:rFonts w:ascii="Times New Roman" w:hAnsi="Times New Roman" w:cs="Times New Roman"/>
          <w:bCs/>
          <w:color w:val="auto"/>
          <w:sz w:val="28"/>
          <w:szCs w:val="28"/>
        </w:rPr>
      </w:pPr>
      <w:r w:rsidRPr="001725D1">
        <w:rPr>
          <w:rFonts w:ascii="Times New Roman" w:hAnsi="Times New Roman" w:cs="Times New Roman"/>
          <w:b/>
          <w:color w:val="auto"/>
          <w:sz w:val="28"/>
          <w:szCs w:val="28"/>
        </w:rPr>
        <w:br w:type="page"/>
      </w:r>
    </w:p>
    <w:p w:rsidR="00D33E67" w:rsidRPr="001725D1" w:rsidRDefault="009610A2" w:rsidP="00504EA6">
      <w:pPr>
        <w:pStyle w:val="af0"/>
        <w:numPr>
          <w:ilvl w:val="0"/>
          <w:numId w:val="14"/>
        </w:numPr>
        <w:spacing w:line="276" w:lineRule="auto"/>
        <w:ind w:left="0" w:firstLine="567"/>
        <w:jc w:val="center"/>
        <w:rPr>
          <w:rStyle w:val="10"/>
          <w:rFonts w:ascii="Times New Roman" w:eastAsia="Arial Unicode MS" w:hAnsi="Times New Roman" w:cs="Times New Roman"/>
          <w:b/>
          <w:color w:val="auto"/>
          <w:sz w:val="28"/>
          <w:szCs w:val="28"/>
        </w:rPr>
      </w:pPr>
      <w:bookmarkStart w:id="1" w:name="_Toc507752873"/>
      <w:bookmarkStart w:id="2" w:name="bookmark0"/>
      <w:r w:rsidRPr="001725D1">
        <w:rPr>
          <w:rStyle w:val="10"/>
          <w:rFonts w:ascii="Times New Roman" w:hAnsi="Times New Roman" w:cs="Times New Roman"/>
          <w:b/>
          <w:color w:val="auto"/>
          <w:sz w:val="28"/>
          <w:szCs w:val="28"/>
        </w:rPr>
        <w:lastRenderedPageBreak/>
        <w:t>Обзор результатов обобщения и анализа правоприменительной практики при организации и осуществлении федерального государственного пожарного надзора</w:t>
      </w:r>
      <w:bookmarkEnd w:id="1"/>
    </w:p>
    <w:p w:rsidR="009610A2" w:rsidRPr="001725D1" w:rsidRDefault="009610A2" w:rsidP="00504EA6">
      <w:pPr>
        <w:pStyle w:val="af0"/>
        <w:spacing w:line="276" w:lineRule="auto"/>
        <w:ind w:firstLine="567"/>
        <w:rPr>
          <w:rFonts w:ascii="Times New Roman" w:hAnsi="Times New Roman" w:cs="Times New Roman"/>
          <w:b/>
          <w:color w:val="auto"/>
          <w:sz w:val="28"/>
          <w:szCs w:val="28"/>
        </w:rPr>
      </w:pPr>
    </w:p>
    <w:p w:rsidR="008D500F" w:rsidRPr="001725D1" w:rsidRDefault="00D87BF2" w:rsidP="00504EA6">
      <w:pPr>
        <w:pStyle w:val="af0"/>
        <w:spacing w:line="276" w:lineRule="auto"/>
        <w:ind w:firstLine="567"/>
        <w:jc w:val="center"/>
        <w:rPr>
          <w:rFonts w:ascii="Times New Roman" w:hAnsi="Times New Roman" w:cs="Times New Roman"/>
          <w:b/>
          <w:color w:val="auto"/>
          <w:sz w:val="28"/>
          <w:szCs w:val="28"/>
        </w:rPr>
      </w:pPr>
      <w:r w:rsidRPr="001725D1">
        <w:rPr>
          <w:rFonts w:ascii="Times New Roman" w:hAnsi="Times New Roman" w:cs="Times New Roman"/>
          <w:b/>
          <w:color w:val="auto"/>
          <w:sz w:val="28"/>
          <w:szCs w:val="28"/>
        </w:rPr>
        <w:t>I. Общие положения.</w:t>
      </w:r>
      <w:bookmarkEnd w:id="2"/>
    </w:p>
    <w:p w:rsidR="008D500F" w:rsidRPr="001725D1" w:rsidRDefault="00D87BF2" w:rsidP="00504EA6">
      <w:pPr>
        <w:pStyle w:val="a3"/>
        <w:spacing w:before="0" w:after="0"/>
        <w:ind w:right="23" w:firstLine="567"/>
      </w:pPr>
      <w:r w:rsidRPr="001725D1">
        <w:t>Обзор результатов обобщения и анализа правоприменительной практики при организации и осуществлении федерального государственного пожарного надзора должностными лицами УНД</w:t>
      </w:r>
      <w:r w:rsidR="00904F68" w:rsidRPr="001725D1">
        <w:t>П</w:t>
      </w:r>
      <w:r w:rsidRPr="001725D1">
        <w:t xml:space="preserve">Р Главного управления МЧС России по </w:t>
      </w:r>
      <w:r w:rsidR="003F61DE" w:rsidRPr="001725D1">
        <w:t>Сахалинской</w:t>
      </w:r>
      <w:r w:rsidRPr="001725D1">
        <w:t xml:space="preserve"> области разработан в соответствии со статьей 8.2 Федерального закона от 26 декабря 2008 г</w:t>
      </w:r>
      <w:r w:rsidR="00B578EB">
        <w:t>ода</w:t>
      </w:r>
      <w:r w:rsidRPr="001725D1">
        <w:t xml:space="preserve">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приказа МЧС России от 25.11.2016 «Об утверждении Порядка обобщения и анализа правоприменительной практики органов надзорной деятельности МЧС России», в рамках реализации пункта 45 «дорожной карты» по совершенствованию контрольно-надзорной деятельности в Российской Федерации на 2016-2017 годы, утверждённой распоряжением Правительства Российской Федерации от 1 апреля 2016 г. № 559- р, пункта 4.4. приоритетной программы «Реформа контрольной и надзорной деятельности», утверждённой президиумом Совета при Президенте Российской Федерации по стратегическому развитию и приоритетным проектам (протокол от 21 декабря 2016 г. № 12), пунктов 4.2. и </w:t>
      </w:r>
      <w:r w:rsidRPr="001725D1">
        <w:rPr>
          <w:lang w:eastAsia="en-US"/>
        </w:rPr>
        <w:t xml:space="preserve">4.3., </w:t>
      </w:r>
      <w:r w:rsidRPr="001725D1">
        <w:t>раздела 3 паспорта приоритетного проекта «Совершенствование функции государственного надзора МЧС России в рамках реализации приоритетной программы «Реформа контрольной и надзорной деятельности» (приложение № 1), утверждённого на заседании проектного комитета по основному направлению стратегического развития Российской Федерации «Реформа контрольной и надзорной деятельности» (протокол от 21 февраля 2017 г.).</w:t>
      </w:r>
    </w:p>
    <w:p w:rsidR="008D500F" w:rsidRPr="001725D1" w:rsidRDefault="00D87BF2" w:rsidP="00504EA6">
      <w:pPr>
        <w:pStyle w:val="a3"/>
        <w:spacing w:before="0" w:after="0"/>
        <w:ind w:right="23" w:firstLine="567"/>
      </w:pPr>
      <w:r w:rsidRPr="001725D1">
        <w:t>Целями обобщения и анализа правоприменительной практики являются: обеспечение единообразия практики применения органами надзорной деятельности МЧС России федеральных законов и иных нормативных правовых актов Российской Федерации в области пожарной безопасности, обязательность применения которых установлена законодательством Российской Федерации (далее - обязательные требования);</w:t>
      </w:r>
    </w:p>
    <w:p w:rsidR="008D500F" w:rsidRPr="001725D1" w:rsidRDefault="00D87BF2" w:rsidP="00504EA6">
      <w:pPr>
        <w:pStyle w:val="a3"/>
        <w:spacing w:before="0" w:after="0"/>
        <w:ind w:right="20" w:firstLine="567"/>
      </w:pPr>
      <w:r w:rsidRPr="001725D1">
        <w:t>обеспечение доступности сведений о правоприменительной практике органов надзорной деятельности МЧС России путем их доведения до сведения органов государственной власти субъектов Российской Федерации, органов местного самоуправления, юридических лиц и индивидуальных предпринимателей (далее - объекты государственного надзора);</w:t>
      </w:r>
    </w:p>
    <w:p w:rsidR="008D500F" w:rsidRPr="001725D1" w:rsidRDefault="00D87BF2" w:rsidP="00504EA6">
      <w:pPr>
        <w:pStyle w:val="a3"/>
        <w:spacing w:before="0" w:after="0"/>
        <w:ind w:right="20" w:firstLine="567"/>
      </w:pPr>
      <w:r w:rsidRPr="001725D1">
        <w:lastRenderedPageBreak/>
        <w:t>совершенствование нормативных правовых актов для устранения устаревших, дублирующих и избыточных обязательных требований и контрольно - надзорных функций;</w:t>
      </w:r>
    </w:p>
    <w:p w:rsidR="008D500F" w:rsidRPr="001725D1" w:rsidRDefault="00D87BF2" w:rsidP="00504EA6">
      <w:pPr>
        <w:pStyle w:val="a3"/>
        <w:spacing w:before="0" w:after="0" w:line="374" w:lineRule="exact"/>
        <w:ind w:firstLine="567"/>
      </w:pPr>
      <w:r w:rsidRPr="001725D1">
        <w:t>повышение результативности и эффективности контрольно - надзорной деятельности;</w:t>
      </w:r>
    </w:p>
    <w:p w:rsidR="008D500F" w:rsidRPr="001725D1" w:rsidRDefault="00D87BF2" w:rsidP="00504EA6">
      <w:pPr>
        <w:pStyle w:val="a3"/>
        <w:spacing w:before="4" w:after="0"/>
        <w:ind w:firstLine="567"/>
      </w:pPr>
      <w:r w:rsidRPr="001725D1">
        <w:t>выработка путей по минимизации причинения вреда охраняемым законом ценностям при оптимальном использовании материальных, финансовых и кадровых ресурсов органов надзорной деятельности МЧС России, позволяющих соблюдать периодичность плановых и внеплановых проверок объектов государственного надзора.</w:t>
      </w:r>
    </w:p>
    <w:p w:rsidR="008E40C6" w:rsidRPr="001725D1" w:rsidRDefault="00D87BF2" w:rsidP="00504EA6">
      <w:pPr>
        <w:pStyle w:val="21"/>
        <w:spacing w:after="0" w:line="370" w:lineRule="exact"/>
        <w:ind w:firstLine="567"/>
      </w:pPr>
      <w:r w:rsidRPr="001725D1">
        <w:t>Задачами обобщения и анализа правопр</w:t>
      </w:r>
      <w:r w:rsidR="008E40C6" w:rsidRPr="001725D1">
        <w:t>именительной практики являются:</w:t>
      </w:r>
    </w:p>
    <w:p w:rsidR="008D500F" w:rsidRPr="001725D1" w:rsidRDefault="00D87BF2" w:rsidP="00504EA6">
      <w:pPr>
        <w:pStyle w:val="21"/>
        <w:spacing w:after="0" w:line="370" w:lineRule="exact"/>
        <w:ind w:firstLine="567"/>
      </w:pPr>
      <w:r w:rsidRPr="001725D1">
        <w:t>выявление проблемных вопросов применения органами надзорной деятельности МЧС России обязательных требований;</w:t>
      </w:r>
    </w:p>
    <w:p w:rsidR="008D500F" w:rsidRPr="001725D1" w:rsidRDefault="00D87BF2" w:rsidP="00504EA6">
      <w:pPr>
        <w:pStyle w:val="a3"/>
        <w:spacing w:before="0" w:after="0"/>
        <w:ind w:firstLine="567"/>
      </w:pPr>
      <w:r w:rsidRPr="001725D1">
        <w:t>выработка оптимальных решений проблемных вопросов правоприменительной практики с привлечением заинтересованных лиц и их реализация;</w:t>
      </w:r>
    </w:p>
    <w:p w:rsidR="008D500F" w:rsidRPr="001725D1" w:rsidRDefault="00D87BF2" w:rsidP="00504EA6">
      <w:pPr>
        <w:pStyle w:val="a3"/>
        <w:spacing w:before="0" w:after="0"/>
        <w:ind w:firstLine="567"/>
      </w:pPr>
      <w:r w:rsidRPr="001725D1">
        <w:t>выявление устаревших, дублирующих и избыточных обязательных требований, подготовка и внесение предложений по их устранению;</w:t>
      </w:r>
    </w:p>
    <w:p w:rsidR="008D500F" w:rsidRPr="001725D1" w:rsidRDefault="00D87BF2" w:rsidP="00504EA6">
      <w:pPr>
        <w:pStyle w:val="a3"/>
        <w:spacing w:before="0" w:after="0"/>
        <w:ind w:firstLine="567"/>
      </w:pPr>
      <w:r w:rsidRPr="001725D1">
        <w:t>выявление избыточных контрольно - надзорных функций, подготовка и внесение предложений по их устранению;</w:t>
      </w:r>
    </w:p>
    <w:p w:rsidR="008D500F" w:rsidRPr="001725D1" w:rsidRDefault="00D87BF2" w:rsidP="00504EA6">
      <w:pPr>
        <w:pStyle w:val="21"/>
        <w:spacing w:after="0" w:line="370" w:lineRule="exact"/>
        <w:ind w:firstLine="567"/>
        <w:jc w:val="both"/>
      </w:pPr>
      <w:r w:rsidRPr="001725D1">
        <w:t>подготовка предложений по совершенствованию законодательства; выявление типичных нарушений обязательных требований и подготовка предложений по реализации профилактических мероприятий для их предупреждения;</w:t>
      </w:r>
    </w:p>
    <w:p w:rsidR="00BE6B71" w:rsidRPr="001725D1" w:rsidRDefault="00D87BF2" w:rsidP="00504EA6">
      <w:pPr>
        <w:pStyle w:val="a3"/>
        <w:spacing w:before="0" w:after="0"/>
        <w:ind w:firstLine="567"/>
      </w:pPr>
      <w:r w:rsidRPr="001725D1">
        <w:t>выработка рекомендаций в отношении мер, которые должны применятся объектами государственного надзора в целях недопущения типичных нарушений обязательных требований;</w:t>
      </w:r>
    </w:p>
    <w:p w:rsidR="008D500F" w:rsidRPr="001725D1" w:rsidRDefault="00D87BF2" w:rsidP="00504EA6">
      <w:pPr>
        <w:pStyle w:val="a3"/>
        <w:spacing w:before="0" w:after="0"/>
        <w:ind w:firstLine="567"/>
      </w:pPr>
      <w:r w:rsidRPr="001725D1">
        <w:t>координация деятельности органов надзорной деятельности МЧС России.</w:t>
      </w:r>
    </w:p>
    <w:p w:rsidR="003609CE" w:rsidRPr="001725D1" w:rsidRDefault="003609CE" w:rsidP="00504EA6">
      <w:pPr>
        <w:ind w:firstLine="567"/>
        <w:jc w:val="center"/>
        <w:rPr>
          <w:rFonts w:ascii="Times New Roman" w:eastAsiaTheme="minorEastAsia" w:hAnsi="Times New Roman" w:cs="Times New Roman"/>
          <w:b/>
          <w:color w:val="auto"/>
          <w:sz w:val="28"/>
          <w:szCs w:val="28"/>
        </w:rPr>
      </w:pPr>
      <w:bookmarkStart w:id="3" w:name="bookmark1"/>
    </w:p>
    <w:p w:rsidR="003609CE" w:rsidRPr="001725D1" w:rsidRDefault="003609CE" w:rsidP="00504EA6">
      <w:pPr>
        <w:ind w:firstLine="567"/>
        <w:jc w:val="center"/>
        <w:rPr>
          <w:rFonts w:ascii="Times New Roman" w:eastAsiaTheme="minorEastAsia" w:hAnsi="Times New Roman" w:cs="Times New Roman"/>
          <w:b/>
          <w:color w:val="auto"/>
          <w:sz w:val="28"/>
          <w:szCs w:val="28"/>
        </w:rPr>
      </w:pPr>
      <w:r w:rsidRPr="001725D1">
        <w:rPr>
          <w:rFonts w:ascii="Times New Roman" w:eastAsiaTheme="minorEastAsia" w:hAnsi="Times New Roman" w:cs="Times New Roman"/>
          <w:b/>
          <w:color w:val="auto"/>
          <w:sz w:val="28"/>
          <w:szCs w:val="28"/>
        </w:rPr>
        <w:t>I. Федеральный государственный пожарный надзор</w:t>
      </w:r>
    </w:p>
    <w:p w:rsidR="003609CE" w:rsidRPr="001725D1" w:rsidRDefault="003609CE" w:rsidP="00504EA6">
      <w:pPr>
        <w:ind w:firstLine="567"/>
        <w:jc w:val="center"/>
        <w:rPr>
          <w:rFonts w:ascii="Times New Roman" w:eastAsiaTheme="minorEastAsia" w:hAnsi="Times New Roman" w:cs="Times New Roman"/>
          <w:b/>
          <w:color w:val="auto"/>
          <w:sz w:val="28"/>
          <w:szCs w:val="28"/>
        </w:rPr>
      </w:pPr>
      <w:r w:rsidRPr="001725D1">
        <w:rPr>
          <w:rFonts w:ascii="Times New Roman" w:eastAsiaTheme="minorEastAsia" w:hAnsi="Times New Roman" w:cs="Times New Roman"/>
          <w:b/>
          <w:color w:val="auto"/>
          <w:sz w:val="28"/>
          <w:szCs w:val="28"/>
        </w:rPr>
        <w:t xml:space="preserve">Доклад по правоприменительной практике органа надзора </w:t>
      </w:r>
    </w:p>
    <w:p w:rsidR="003609CE" w:rsidRPr="001725D1" w:rsidRDefault="003609CE" w:rsidP="00504EA6">
      <w:pPr>
        <w:ind w:firstLine="567"/>
        <w:jc w:val="center"/>
        <w:rPr>
          <w:rFonts w:ascii="Times New Roman" w:eastAsiaTheme="minorEastAsia" w:hAnsi="Times New Roman" w:cs="Times New Roman"/>
          <w:b/>
          <w:color w:val="auto"/>
          <w:sz w:val="28"/>
          <w:szCs w:val="28"/>
        </w:rPr>
      </w:pPr>
    </w:p>
    <w:p w:rsidR="003609CE" w:rsidRPr="004056BE" w:rsidRDefault="003609CE" w:rsidP="00504EA6">
      <w:pPr>
        <w:ind w:firstLine="567"/>
        <w:jc w:val="both"/>
        <w:rPr>
          <w:rFonts w:ascii="Times New Roman" w:eastAsiaTheme="minorEastAsia" w:hAnsi="Times New Roman" w:cs="Times New Roman"/>
          <w:color w:val="auto"/>
          <w:sz w:val="28"/>
          <w:szCs w:val="28"/>
        </w:rPr>
      </w:pPr>
      <w:r w:rsidRPr="004056BE">
        <w:rPr>
          <w:rFonts w:ascii="Times New Roman" w:eastAsiaTheme="minorEastAsia" w:hAnsi="Times New Roman" w:cs="Times New Roman"/>
          <w:color w:val="auto"/>
          <w:sz w:val="28"/>
          <w:szCs w:val="28"/>
        </w:rPr>
        <w:t xml:space="preserve">В рамках исполнения </w:t>
      </w:r>
      <w:r w:rsidR="00784EAA" w:rsidRPr="004056BE">
        <w:rPr>
          <w:rFonts w:ascii="Times New Roman" w:eastAsiaTheme="minorEastAsia" w:hAnsi="Times New Roman" w:cs="Times New Roman"/>
          <w:color w:val="auto"/>
          <w:sz w:val="28"/>
          <w:szCs w:val="28"/>
        </w:rPr>
        <w:t>п</w:t>
      </w:r>
      <w:r w:rsidRPr="004056BE">
        <w:rPr>
          <w:rFonts w:ascii="Times New Roman" w:eastAsiaTheme="minorEastAsia" w:hAnsi="Times New Roman" w:cs="Times New Roman"/>
          <w:color w:val="auto"/>
          <w:sz w:val="28"/>
          <w:szCs w:val="28"/>
        </w:rPr>
        <w:t>остановления Правительства РФ от 17.08.2016№806 «О применении риск-ориентированного подхода при организации отдельных видов государственного контроля (надзора) и внесении изменений в н</w:t>
      </w:r>
      <w:r w:rsidR="00B578EB">
        <w:rPr>
          <w:rFonts w:ascii="Times New Roman" w:eastAsiaTheme="minorEastAsia" w:hAnsi="Times New Roman" w:cs="Times New Roman"/>
          <w:color w:val="auto"/>
          <w:sz w:val="28"/>
          <w:szCs w:val="28"/>
        </w:rPr>
        <w:t>екоторые акты Правительства РФ», а следом и п</w:t>
      </w:r>
      <w:r w:rsidR="00B578EB" w:rsidRPr="00B578EB">
        <w:rPr>
          <w:rFonts w:ascii="Times New Roman" w:eastAsiaTheme="minorEastAsia" w:hAnsi="Times New Roman" w:cs="Times New Roman"/>
          <w:color w:val="auto"/>
          <w:sz w:val="28"/>
          <w:szCs w:val="28"/>
        </w:rPr>
        <w:t>остановления Правительства РФ от 9.10.2019 № 1303 «О внесении изменений в некоторые акты Правительства Российской Федерации»</w:t>
      </w:r>
      <w:r w:rsidRPr="004056BE">
        <w:rPr>
          <w:rFonts w:ascii="Times New Roman" w:eastAsiaTheme="minorEastAsia" w:hAnsi="Times New Roman" w:cs="Times New Roman"/>
          <w:color w:val="auto"/>
          <w:sz w:val="28"/>
          <w:szCs w:val="28"/>
        </w:rPr>
        <w:t>в Сахалинской области проведена классификация всех объектов защиты по категориям риска, которые в свою очередь размещены на сайте Главного управления МЧС России по Сахалинской области.</w:t>
      </w:r>
    </w:p>
    <w:p w:rsidR="003609CE" w:rsidRPr="004056BE" w:rsidRDefault="003609CE" w:rsidP="00504EA6">
      <w:pPr>
        <w:ind w:firstLine="567"/>
        <w:jc w:val="both"/>
        <w:rPr>
          <w:rFonts w:ascii="Times New Roman" w:eastAsiaTheme="minorEastAsia" w:hAnsi="Times New Roman" w:cs="Times New Roman"/>
          <w:color w:val="auto"/>
          <w:sz w:val="28"/>
          <w:szCs w:val="28"/>
        </w:rPr>
      </w:pPr>
      <w:r w:rsidRPr="004056BE">
        <w:rPr>
          <w:rFonts w:ascii="Times New Roman" w:eastAsiaTheme="minorEastAsia" w:hAnsi="Times New Roman" w:cs="Times New Roman"/>
          <w:color w:val="auto"/>
          <w:sz w:val="28"/>
          <w:szCs w:val="28"/>
        </w:rPr>
        <w:lastRenderedPageBreak/>
        <w:t xml:space="preserve">Так, </w:t>
      </w:r>
      <w:r w:rsidR="00784EAA" w:rsidRPr="004056BE">
        <w:rPr>
          <w:rFonts w:ascii="Times New Roman" w:eastAsiaTheme="minorEastAsia" w:hAnsi="Times New Roman" w:cs="Times New Roman"/>
          <w:color w:val="auto"/>
          <w:sz w:val="28"/>
          <w:szCs w:val="28"/>
        </w:rPr>
        <w:t xml:space="preserve">из </w:t>
      </w:r>
      <w:r w:rsidR="001620C3" w:rsidRPr="004056BE">
        <w:rPr>
          <w:rFonts w:ascii="Times New Roman" w:eastAsiaTheme="minorEastAsia" w:hAnsi="Times New Roman" w:cs="Times New Roman"/>
          <w:color w:val="auto"/>
          <w:sz w:val="28"/>
          <w:szCs w:val="28"/>
        </w:rPr>
        <w:t>2</w:t>
      </w:r>
      <w:r w:rsidR="007570DA" w:rsidRPr="007570DA">
        <w:rPr>
          <w:rFonts w:ascii="Times New Roman" w:eastAsiaTheme="minorEastAsia" w:hAnsi="Times New Roman" w:cs="Times New Roman"/>
          <w:color w:val="auto"/>
          <w:sz w:val="28"/>
          <w:szCs w:val="28"/>
        </w:rPr>
        <w:t>5</w:t>
      </w:r>
      <w:r w:rsidR="007570DA">
        <w:rPr>
          <w:rFonts w:ascii="Times New Roman" w:eastAsiaTheme="minorEastAsia" w:hAnsi="Times New Roman" w:cs="Times New Roman"/>
          <w:color w:val="auto"/>
          <w:sz w:val="28"/>
          <w:szCs w:val="28"/>
        </w:rPr>
        <w:t> </w:t>
      </w:r>
      <w:r w:rsidR="007570DA" w:rsidRPr="007570DA">
        <w:rPr>
          <w:rFonts w:ascii="Times New Roman" w:eastAsiaTheme="minorEastAsia" w:hAnsi="Times New Roman" w:cs="Times New Roman"/>
          <w:color w:val="auto"/>
          <w:sz w:val="28"/>
          <w:szCs w:val="28"/>
        </w:rPr>
        <w:t xml:space="preserve">257 </w:t>
      </w:r>
      <w:r w:rsidR="002673B1" w:rsidRPr="004056BE">
        <w:rPr>
          <w:rFonts w:ascii="Times New Roman" w:eastAsiaTheme="minorEastAsia" w:hAnsi="Times New Roman" w:cs="Times New Roman"/>
          <w:color w:val="auto"/>
          <w:sz w:val="28"/>
          <w:szCs w:val="28"/>
        </w:rPr>
        <w:t xml:space="preserve">взятых на учет </w:t>
      </w:r>
      <w:r w:rsidR="00784EAA" w:rsidRPr="004056BE">
        <w:rPr>
          <w:rFonts w:ascii="Times New Roman" w:eastAsiaTheme="minorEastAsia" w:hAnsi="Times New Roman" w:cs="Times New Roman"/>
          <w:color w:val="auto"/>
          <w:sz w:val="28"/>
          <w:szCs w:val="28"/>
        </w:rPr>
        <w:t>объектов защиты</w:t>
      </w:r>
      <w:r w:rsidR="002673B1" w:rsidRPr="004056BE">
        <w:rPr>
          <w:rFonts w:ascii="Times New Roman" w:eastAsiaTheme="minorEastAsia" w:hAnsi="Times New Roman" w:cs="Times New Roman"/>
          <w:color w:val="auto"/>
          <w:sz w:val="28"/>
          <w:szCs w:val="28"/>
        </w:rPr>
        <w:t>,</w:t>
      </w:r>
      <w:r w:rsidRPr="004056BE">
        <w:rPr>
          <w:rFonts w:ascii="Times New Roman" w:eastAsiaTheme="minorEastAsia" w:hAnsi="Times New Roman" w:cs="Times New Roman"/>
          <w:color w:val="auto"/>
          <w:sz w:val="28"/>
          <w:szCs w:val="28"/>
        </w:rPr>
        <w:t>к катего</w:t>
      </w:r>
      <w:r w:rsidR="00784EAA" w:rsidRPr="004056BE">
        <w:rPr>
          <w:rFonts w:ascii="Times New Roman" w:eastAsiaTheme="minorEastAsia" w:hAnsi="Times New Roman" w:cs="Times New Roman"/>
          <w:color w:val="auto"/>
          <w:sz w:val="28"/>
          <w:szCs w:val="28"/>
        </w:rPr>
        <w:t xml:space="preserve">рии </w:t>
      </w:r>
      <w:r w:rsidR="007570DA">
        <w:rPr>
          <w:rFonts w:ascii="Times New Roman" w:eastAsiaTheme="minorEastAsia" w:hAnsi="Times New Roman" w:cs="Times New Roman"/>
          <w:color w:val="auto"/>
          <w:sz w:val="28"/>
          <w:szCs w:val="28"/>
        </w:rPr>
        <w:t xml:space="preserve">чрезвычайно </w:t>
      </w:r>
      <w:r w:rsidR="007570DA" w:rsidRPr="004056BE">
        <w:rPr>
          <w:rFonts w:ascii="Times New Roman" w:eastAsiaTheme="minorEastAsia" w:hAnsi="Times New Roman" w:cs="Times New Roman"/>
          <w:color w:val="auto"/>
          <w:sz w:val="28"/>
          <w:szCs w:val="28"/>
        </w:rPr>
        <w:t>высокого риска отнесено</w:t>
      </w:r>
      <w:r w:rsidR="007570DA">
        <w:rPr>
          <w:rFonts w:ascii="Times New Roman" w:eastAsiaTheme="minorEastAsia" w:hAnsi="Times New Roman" w:cs="Times New Roman"/>
          <w:color w:val="auto"/>
          <w:sz w:val="28"/>
          <w:szCs w:val="28"/>
        </w:rPr>
        <w:t xml:space="preserve"> – 324, </w:t>
      </w:r>
      <w:r w:rsidR="00784EAA" w:rsidRPr="004056BE">
        <w:rPr>
          <w:rFonts w:ascii="Times New Roman" w:eastAsiaTheme="minorEastAsia" w:hAnsi="Times New Roman" w:cs="Times New Roman"/>
          <w:color w:val="auto"/>
          <w:sz w:val="28"/>
          <w:szCs w:val="28"/>
        </w:rPr>
        <w:t xml:space="preserve">высокого риска </w:t>
      </w:r>
      <w:r w:rsidR="007570DA">
        <w:rPr>
          <w:rFonts w:ascii="Times New Roman" w:eastAsiaTheme="minorEastAsia" w:hAnsi="Times New Roman" w:cs="Times New Roman"/>
          <w:color w:val="auto"/>
          <w:sz w:val="28"/>
          <w:szCs w:val="28"/>
        </w:rPr>
        <w:t>- 209</w:t>
      </w:r>
      <w:r w:rsidRPr="004056BE">
        <w:rPr>
          <w:rFonts w:ascii="Times New Roman" w:eastAsiaTheme="minorEastAsia" w:hAnsi="Times New Roman" w:cs="Times New Roman"/>
          <w:color w:val="auto"/>
          <w:sz w:val="28"/>
          <w:szCs w:val="28"/>
        </w:rPr>
        <w:t xml:space="preserve"> объект</w:t>
      </w:r>
      <w:r w:rsidR="00784ADC" w:rsidRPr="004056BE">
        <w:rPr>
          <w:rFonts w:ascii="Times New Roman" w:eastAsiaTheme="minorEastAsia" w:hAnsi="Times New Roman" w:cs="Times New Roman"/>
          <w:color w:val="auto"/>
          <w:sz w:val="28"/>
          <w:szCs w:val="28"/>
        </w:rPr>
        <w:t>ов</w:t>
      </w:r>
      <w:r w:rsidRPr="004056BE">
        <w:rPr>
          <w:rFonts w:ascii="Times New Roman" w:eastAsiaTheme="minorEastAsia" w:hAnsi="Times New Roman" w:cs="Times New Roman"/>
          <w:color w:val="auto"/>
          <w:sz w:val="28"/>
          <w:szCs w:val="28"/>
        </w:rPr>
        <w:t xml:space="preserve">; значительного </w:t>
      </w:r>
      <w:r w:rsidR="002673B1" w:rsidRPr="004056BE">
        <w:rPr>
          <w:rFonts w:ascii="Times New Roman" w:eastAsiaTheme="minorEastAsia" w:hAnsi="Times New Roman" w:cs="Times New Roman"/>
          <w:color w:val="auto"/>
          <w:sz w:val="28"/>
          <w:szCs w:val="28"/>
        </w:rPr>
        <w:t xml:space="preserve">риска </w:t>
      </w:r>
      <w:r w:rsidRPr="004056BE">
        <w:rPr>
          <w:rFonts w:ascii="Times New Roman" w:eastAsiaTheme="minorEastAsia" w:hAnsi="Times New Roman" w:cs="Times New Roman"/>
          <w:color w:val="auto"/>
          <w:sz w:val="28"/>
          <w:szCs w:val="28"/>
        </w:rPr>
        <w:t xml:space="preserve">– </w:t>
      </w:r>
      <w:r w:rsidR="002673B1" w:rsidRPr="004056BE">
        <w:rPr>
          <w:rFonts w:ascii="Times New Roman" w:eastAsiaTheme="minorEastAsia" w:hAnsi="Times New Roman" w:cs="Times New Roman"/>
          <w:color w:val="auto"/>
          <w:sz w:val="28"/>
          <w:szCs w:val="28"/>
        </w:rPr>
        <w:t>6</w:t>
      </w:r>
      <w:r w:rsidR="00E340C2">
        <w:rPr>
          <w:rFonts w:ascii="Times New Roman" w:eastAsiaTheme="minorEastAsia" w:hAnsi="Times New Roman" w:cs="Times New Roman"/>
          <w:color w:val="auto"/>
          <w:sz w:val="28"/>
          <w:szCs w:val="28"/>
        </w:rPr>
        <w:t>42</w:t>
      </w:r>
      <w:r w:rsidRPr="004056BE">
        <w:rPr>
          <w:rFonts w:ascii="Times New Roman" w:eastAsiaTheme="minorEastAsia" w:hAnsi="Times New Roman" w:cs="Times New Roman"/>
          <w:color w:val="auto"/>
          <w:sz w:val="28"/>
          <w:szCs w:val="28"/>
        </w:rPr>
        <w:t xml:space="preserve">; среднего </w:t>
      </w:r>
      <w:r w:rsidR="002673B1" w:rsidRPr="004056BE">
        <w:rPr>
          <w:rFonts w:ascii="Times New Roman" w:eastAsiaTheme="minorEastAsia" w:hAnsi="Times New Roman" w:cs="Times New Roman"/>
          <w:color w:val="auto"/>
          <w:sz w:val="28"/>
          <w:szCs w:val="28"/>
        </w:rPr>
        <w:t xml:space="preserve">риска </w:t>
      </w:r>
      <w:r w:rsidRPr="004056BE">
        <w:rPr>
          <w:rFonts w:ascii="Times New Roman" w:eastAsiaTheme="minorEastAsia" w:hAnsi="Times New Roman" w:cs="Times New Roman"/>
          <w:color w:val="auto"/>
          <w:sz w:val="28"/>
          <w:szCs w:val="28"/>
        </w:rPr>
        <w:t xml:space="preserve">– </w:t>
      </w:r>
      <w:r w:rsidR="00E340C2">
        <w:rPr>
          <w:rFonts w:ascii="Times New Roman" w:eastAsiaTheme="minorEastAsia" w:hAnsi="Times New Roman" w:cs="Times New Roman"/>
          <w:color w:val="auto"/>
          <w:sz w:val="28"/>
          <w:szCs w:val="28"/>
        </w:rPr>
        <w:t>730</w:t>
      </w:r>
      <w:r w:rsidRPr="004056BE">
        <w:rPr>
          <w:rFonts w:ascii="Times New Roman" w:eastAsiaTheme="minorEastAsia" w:hAnsi="Times New Roman" w:cs="Times New Roman"/>
          <w:color w:val="auto"/>
          <w:sz w:val="28"/>
          <w:szCs w:val="28"/>
        </w:rPr>
        <w:t xml:space="preserve">; умеренного – </w:t>
      </w:r>
      <w:r w:rsidR="00E340C2">
        <w:rPr>
          <w:rFonts w:ascii="Times New Roman" w:eastAsiaTheme="minorEastAsia" w:hAnsi="Times New Roman" w:cs="Times New Roman"/>
          <w:color w:val="auto"/>
          <w:sz w:val="28"/>
          <w:szCs w:val="28"/>
        </w:rPr>
        <w:t>3392</w:t>
      </w:r>
      <w:r w:rsidRPr="004056BE">
        <w:rPr>
          <w:rFonts w:ascii="Times New Roman" w:eastAsiaTheme="minorEastAsia" w:hAnsi="Times New Roman" w:cs="Times New Roman"/>
          <w:color w:val="auto"/>
          <w:sz w:val="28"/>
          <w:szCs w:val="28"/>
        </w:rPr>
        <w:t xml:space="preserve"> и низкого – </w:t>
      </w:r>
      <w:r w:rsidR="00E340C2">
        <w:rPr>
          <w:rFonts w:ascii="Times New Roman" w:eastAsiaTheme="minorEastAsia" w:hAnsi="Times New Roman" w:cs="Times New Roman"/>
          <w:color w:val="auto"/>
          <w:sz w:val="28"/>
          <w:szCs w:val="28"/>
        </w:rPr>
        <w:t>19960</w:t>
      </w:r>
      <w:r w:rsidRPr="004056BE">
        <w:rPr>
          <w:rFonts w:ascii="Times New Roman" w:eastAsiaTheme="minorEastAsia" w:hAnsi="Times New Roman" w:cs="Times New Roman"/>
          <w:color w:val="auto"/>
          <w:sz w:val="28"/>
          <w:szCs w:val="28"/>
        </w:rPr>
        <w:t xml:space="preserve"> объект</w:t>
      </w:r>
      <w:r w:rsidR="001637E9" w:rsidRPr="004056BE">
        <w:rPr>
          <w:rFonts w:ascii="Times New Roman" w:eastAsiaTheme="minorEastAsia" w:hAnsi="Times New Roman" w:cs="Times New Roman"/>
          <w:color w:val="auto"/>
          <w:sz w:val="28"/>
          <w:szCs w:val="28"/>
        </w:rPr>
        <w:t>ов</w:t>
      </w:r>
      <w:r w:rsidRPr="004056BE">
        <w:rPr>
          <w:rFonts w:ascii="Times New Roman" w:eastAsiaTheme="minorEastAsia" w:hAnsi="Times New Roman" w:cs="Times New Roman"/>
          <w:color w:val="auto"/>
          <w:sz w:val="28"/>
          <w:szCs w:val="28"/>
        </w:rPr>
        <w:t xml:space="preserve"> защиты. </w:t>
      </w:r>
    </w:p>
    <w:p w:rsidR="003609CE" w:rsidRPr="001725D1" w:rsidRDefault="003609CE" w:rsidP="00504EA6">
      <w:pPr>
        <w:ind w:firstLine="567"/>
        <w:jc w:val="center"/>
        <w:rPr>
          <w:rFonts w:ascii="Times New Roman" w:eastAsiaTheme="minorEastAsia" w:hAnsi="Times New Roman" w:cs="Times New Roman"/>
          <w:b/>
          <w:color w:val="auto"/>
          <w:sz w:val="28"/>
          <w:szCs w:val="28"/>
        </w:rPr>
      </w:pPr>
    </w:p>
    <w:p w:rsidR="003609CE" w:rsidRPr="001725D1" w:rsidRDefault="003609CE" w:rsidP="00504EA6">
      <w:pPr>
        <w:ind w:firstLine="567"/>
        <w:jc w:val="both"/>
        <w:rPr>
          <w:rFonts w:ascii="Times New Roman" w:eastAsiaTheme="minorEastAsia" w:hAnsi="Times New Roman" w:cs="Times New Roman"/>
          <w:b/>
          <w:color w:val="auto"/>
          <w:sz w:val="28"/>
          <w:szCs w:val="28"/>
        </w:rPr>
      </w:pPr>
      <w:r w:rsidRPr="001725D1">
        <w:rPr>
          <w:rFonts w:ascii="Times New Roman" w:eastAsiaTheme="minorEastAsia" w:hAnsi="Times New Roman" w:cs="Times New Roman"/>
          <w:b/>
          <w:color w:val="auto"/>
          <w:sz w:val="28"/>
          <w:szCs w:val="28"/>
        </w:rPr>
        <w:t xml:space="preserve">Диаграмма 1. Объекты </w:t>
      </w:r>
      <w:r w:rsidR="00AA004A" w:rsidRPr="001725D1">
        <w:rPr>
          <w:rFonts w:ascii="Times New Roman" w:eastAsiaTheme="minorEastAsia" w:hAnsi="Times New Roman" w:cs="Times New Roman"/>
          <w:b/>
          <w:color w:val="auto"/>
          <w:sz w:val="28"/>
          <w:szCs w:val="28"/>
        </w:rPr>
        <w:t xml:space="preserve">пожаров </w:t>
      </w:r>
      <w:r w:rsidRPr="001725D1">
        <w:rPr>
          <w:rFonts w:ascii="Times New Roman" w:eastAsiaTheme="minorEastAsia" w:hAnsi="Times New Roman" w:cs="Times New Roman"/>
          <w:b/>
          <w:color w:val="auto"/>
          <w:sz w:val="28"/>
          <w:szCs w:val="28"/>
        </w:rPr>
        <w:t>по категориям рисков</w:t>
      </w:r>
    </w:p>
    <w:p w:rsidR="003609CE" w:rsidRPr="001725D1" w:rsidRDefault="003609CE" w:rsidP="00504EA6">
      <w:pPr>
        <w:ind w:firstLine="567"/>
        <w:jc w:val="center"/>
        <w:rPr>
          <w:rFonts w:ascii="Times New Roman" w:eastAsiaTheme="minorEastAsia" w:hAnsi="Times New Roman" w:cs="Times New Roman"/>
          <w:b/>
          <w:color w:val="auto"/>
          <w:sz w:val="28"/>
          <w:szCs w:val="28"/>
        </w:rPr>
      </w:pPr>
      <w:r w:rsidRPr="001725D1">
        <w:rPr>
          <w:rFonts w:ascii="Times New Roman" w:eastAsiaTheme="minorEastAsia" w:hAnsi="Times New Roman" w:cs="Times New Roman"/>
          <w:b/>
          <w:noProof/>
          <w:color w:val="auto"/>
          <w:sz w:val="28"/>
          <w:szCs w:val="28"/>
        </w:rPr>
        <w:drawing>
          <wp:inline distT="0" distB="0" distL="0" distR="0">
            <wp:extent cx="5486400" cy="3053751"/>
            <wp:effectExtent l="0" t="0" r="0" b="13335"/>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609CE" w:rsidRPr="001725D1" w:rsidRDefault="003609CE" w:rsidP="00504EA6">
      <w:pPr>
        <w:ind w:firstLine="567"/>
        <w:jc w:val="both"/>
        <w:rPr>
          <w:rFonts w:ascii="Times New Roman" w:eastAsiaTheme="minorEastAsia" w:hAnsi="Times New Roman" w:cs="Times New Roman"/>
          <w:color w:val="auto"/>
          <w:sz w:val="28"/>
          <w:szCs w:val="28"/>
        </w:rPr>
      </w:pPr>
    </w:p>
    <w:p w:rsidR="003609CE" w:rsidRPr="004056BE" w:rsidRDefault="003609CE" w:rsidP="00504EA6">
      <w:pPr>
        <w:ind w:firstLine="567"/>
        <w:jc w:val="both"/>
        <w:rPr>
          <w:rFonts w:ascii="Times New Roman" w:eastAsiaTheme="minorEastAsia" w:hAnsi="Times New Roman" w:cs="Times New Roman"/>
          <w:color w:val="auto"/>
          <w:sz w:val="28"/>
          <w:szCs w:val="28"/>
        </w:rPr>
      </w:pPr>
      <w:r w:rsidRPr="004056BE">
        <w:rPr>
          <w:rFonts w:ascii="Times New Roman" w:eastAsiaTheme="minorEastAsia" w:hAnsi="Times New Roman" w:cs="Times New Roman"/>
          <w:color w:val="auto"/>
          <w:sz w:val="28"/>
          <w:szCs w:val="28"/>
        </w:rPr>
        <w:t xml:space="preserve">За </w:t>
      </w:r>
      <w:r w:rsidR="00DA7D3D">
        <w:rPr>
          <w:rFonts w:ascii="Times New Roman" w:eastAsiaTheme="minorEastAsia" w:hAnsi="Times New Roman" w:cs="Times New Roman"/>
          <w:color w:val="auto"/>
          <w:sz w:val="28"/>
          <w:szCs w:val="28"/>
        </w:rPr>
        <w:t xml:space="preserve">6 месяцев </w:t>
      </w:r>
      <w:r w:rsidR="002A0206">
        <w:rPr>
          <w:rFonts w:ascii="Times New Roman" w:eastAsiaTheme="minorEastAsia" w:hAnsi="Times New Roman" w:cs="Times New Roman"/>
          <w:color w:val="auto"/>
          <w:sz w:val="28"/>
          <w:szCs w:val="28"/>
        </w:rPr>
        <w:t>2020 г</w:t>
      </w:r>
      <w:r w:rsidR="009422B4" w:rsidRPr="004056BE">
        <w:rPr>
          <w:rFonts w:ascii="Times New Roman" w:eastAsiaTheme="minorEastAsia" w:hAnsi="Times New Roman" w:cs="Times New Roman"/>
          <w:color w:val="auto"/>
          <w:sz w:val="28"/>
          <w:szCs w:val="28"/>
        </w:rPr>
        <w:t>од</w:t>
      </w:r>
      <w:r w:rsidR="00DA7D3D">
        <w:rPr>
          <w:rFonts w:ascii="Times New Roman" w:eastAsiaTheme="minorEastAsia" w:hAnsi="Times New Roman" w:cs="Times New Roman"/>
          <w:color w:val="auto"/>
          <w:sz w:val="28"/>
          <w:szCs w:val="28"/>
        </w:rPr>
        <w:t>а</w:t>
      </w:r>
      <w:r w:rsidRPr="004056BE">
        <w:rPr>
          <w:rFonts w:ascii="Times New Roman" w:eastAsiaTheme="minorEastAsia" w:hAnsi="Times New Roman" w:cs="Times New Roman"/>
          <w:color w:val="auto"/>
          <w:sz w:val="28"/>
          <w:szCs w:val="28"/>
        </w:rPr>
        <w:t xml:space="preserve"> обстановка с пожарами в Сахалинской области характеризовалась следующими основными показателями: </w:t>
      </w:r>
    </w:p>
    <w:p w:rsidR="003609CE" w:rsidRPr="004056BE" w:rsidRDefault="003609CE" w:rsidP="00504EA6">
      <w:pPr>
        <w:ind w:firstLine="567"/>
        <w:jc w:val="both"/>
        <w:rPr>
          <w:rFonts w:ascii="Times New Roman" w:eastAsiaTheme="minorEastAsia" w:hAnsi="Times New Roman" w:cs="Times New Roman"/>
          <w:color w:val="auto"/>
          <w:sz w:val="28"/>
          <w:szCs w:val="28"/>
        </w:rPr>
      </w:pPr>
      <w:r w:rsidRPr="004056BE">
        <w:rPr>
          <w:rFonts w:ascii="Times New Roman" w:eastAsiaTheme="minorEastAsia" w:hAnsi="Times New Roman" w:cs="Times New Roman"/>
          <w:color w:val="auto"/>
          <w:sz w:val="28"/>
          <w:szCs w:val="28"/>
        </w:rPr>
        <w:t xml:space="preserve">– зарегистрировано пожаров — </w:t>
      </w:r>
      <w:r w:rsidR="00DA7D3D" w:rsidRPr="00DA7D3D">
        <w:rPr>
          <w:rFonts w:ascii="Times New Roman" w:eastAsiaTheme="minorEastAsia" w:hAnsi="Times New Roman" w:cs="Times New Roman"/>
          <w:color w:val="auto"/>
          <w:sz w:val="28"/>
          <w:szCs w:val="28"/>
        </w:rPr>
        <w:t>1290</w:t>
      </w:r>
      <w:r w:rsidRPr="004056BE">
        <w:rPr>
          <w:rFonts w:ascii="Times New Roman" w:eastAsiaTheme="minorEastAsia" w:hAnsi="Times New Roman" w:cs="Times New Roman"/>
          <w:color w:val="auto"/>
          <w:sz w:val="28"/>
          <w:szCs w:val="28"/>
        </w:rPr>
        <w:t xml:space="preserve"> (</w:t>
      </w:r>
      <w:r w:rsidR="00DA7D3D" w:rsidRPr="004056BE">
        <w:rPr>
          <w:rFonts w:ascii="Times New Roman" w:eastAsiaTheme="minorEastAsia" w:hAnsi="Times New Roman" w:cs="Times New Roman"/>
          <w:color w:val="auto"/>
          <w:sz w:val="28"/>
          <w:szCs w:val="28"/>
        </w:rPr>
        <w:t>снижение на</w:t>
      </w:r>
      <w:r w:rsidR="00DA7D3D" w:rsidRPr="00DA7D3D">
        <w:rPr>
          <w:rFonts w:ascii="Times New Roman" w:eastAsiaTheme="minorEastAsia" w:hAnsi="Times New Roman" w:cs="Times New Roman"/>
          <w:color w:val="auto"/>
          <w:sz w:val="28"/>
          <w:szCs w:val="28"/>
        </w:rPr>
        <w:t>36,77%</w:t>
      </w:r>
      <w:r w:rsidRPr="00DA7D3D">
        <w:rPr>
          <w:rFonts w:ascii="Times New Roman" w:eastAsiaTheme="minorEastAsia" w:hAnsi="Times New Roman" w:cs="Times New Roman"/>
          <w:color w:val="auto"/>
          <w:sz w:val="28"/>
          <w:szCs w:val="28"/>
        </w:rPr>
        <w:t>);</w:t>
      </w:r>
    </w:p>
    <w:p w:rsidR="003609CE" w:rsidRPr="004056BE" w:rsidRDefault="003609CE" w:rsidP="00504EA6">
      <w:pPr>
        <w:ind w:firstLine="567"/>
        <w:jc w:val="both"/>
        <w:rPr>
          <w:rFonts w:ascii="Times New Roman" w:eastAsiaTheme="minorEastAsia" w:hAnsi="Times New Roman" w:cs="Times New Roman"/>
          <w:color w:val="auto"/>
          <w:sz w:val="28"/>
          <w:szCs w:val="28"/>
        </w:rPr>
      </w:pPr>
      <w:r w:rsidRPr="004056BE">
        <w:rPr>
          <w:rFonts w:ascii="Times New Roman" w:eastAsiaTheme="minorEastAsia" w:hAnsi="Times New Roman" w:cs="Times New Roman"/>
          <w:color w:val="auto"/>
          <w:sz w:val="28"/>
          <w:szCs w:val="28"/>
        </w:rPr>
        <w:t xml:space="preserve">– на пожарах погибло — </w:t>
      </w:r>
      <w:r w:rsidR="00DA7D3D">
        <w:rPr>
          <w:rFonts w:ascii="Times New Roman" w:eastAsiaTheme="minorEastAsia" w:hAnsi="Times New Roman" w:cs="Times New Roman"/>
          <w:color w:val="auto"/>
          <w:sz w:val="28"/>
          <w:szCs w:val="28"/>
        </w:rPr>
        <w:t>20</w:t>
      </w:r>
      <w:r w:rsidRPr="004056BE">
        <w:rPr>
          <w:rFonts w:ascii="Times New Roman" w:eastAsiaTheme="minorEastAsia" w:hAnsi="Times New Roman" w:cs="Times New Roman"/>
          <w:color w:val="auto"/>
          <w:sz w:val="28"/>
          <w:szCs w:val="28"/>
        </w:rPr>
        <w:t xml:space="preserve"> человек (</w:t>
      </w:r>
      <w:r w:rsidR="00447E58" w:rsidRPr="004056BE">
        <w:rPr>
          <w:rFonts w:ascii="Times New Roman" w:eastAsiaTheme="minorEastAsia" w:hAnsi="Times New Roman" w:cs="Times New Roman"/>
          <w:color w:val="auto"/>
          <w:sz w:val="28"/>
          <w:szCs w:val="28"/>
        </w:rPr>
        <w:t xml:space="preserve">увеличение на </w:t>
      </w:r>
      <w:r w:rsidR="00DA7D3D">
        <w:rPr>
          <w:rFonts w:ascii="Times New Roman" w:eastAsiaTheme="minorEastAsia" w:hAnsi="Times New Roman" w:cs="Times New Roman"/>
          <w:color w:val="auto"/>
          <w:sz w:val="28"/>
          <w:szCs w:val="28"/>
        </w:rPr>
        <w:t>17,6</w:t>
      </w:r>
      <w:r w:rsidR="00447E58" w:rsidRPr="004056BE">
        <w:rPr>
          <w:rFonts w:ascii="Times New Roman" w:eastAsiaTheme="minorEastAsia" w:hAnsi="Times New Roman" w:cs="Times New Roman"/>
          <w:color w:val="auto"/>
          <w:sz w:val="28"/>
          <w:szCs w:val="28"/>
        </w:rPr>
        <w:t xml:space="preserve"> %</w:t>
      </w:r>
      <w:r w:rsidRPr="004056BE">
        <w:rPr>
          <w:rFonts w:ascii="Times New Roman" w:eastAsiaTheme="minorEastAsia" w:hAnsi="Times New Roman" w:cs="Times New Roman"/>
          <w:color w:val="auto"/>
          <w:sz w:val="28"/>
          <w:szCs w:val="28"/>
        </w:rPr>
        <w:t xml:space="preserve">); </w:t>
      </w:r>
    </w:p>
    <w:p w:rsidR="003609CE" w:rsidRPr="004056BE" w:rsidRDefault="003609CE" w:rsidP="00504EA6">
      <w:pPr>
        <w:ind w:firstLine="567"/>
        <w:jc w:val="both"/>
        <w:rPr>
          <w:rFonts w:ascii="Times New Roman" w:eastAsiaTheme="minorEastAsia" w:hAnsi="Times New Roman" w:cs="Times New Roman"/>
          <w:color w:val="auto"/>
          <w:sz w:val="28"/>
          <w:szCs w:val="28"/>
        </w:rPr>
      </w:pPr>
      <w:r w:rsidRPr="004056BE">
        <w:rPr>
          <w:rFonts w:ascii="Times New Roman" w:eastAsiaTheme="minorEastAsia" w:hAnsi="Times New Roman" w:cs="Times New Roman"/>
          <w:color w:val="auto"/>
          <w:sz w:val="28"/>
          <w:szCs w:val="28"/>
        </w:rPr>
        <w:t>– получил</w:t>
      </w:r>
      <w:r w:rsidR="00447E58" w:rsidRPr="004056BE">
        <w:rPr>
          <w:rFonts w:ascii="Times New Roman" w:eastAsiaTheme="minorEastAsia" w:hAnsi="Times New Roman" w:cs="Times New Roman"/>
          <w:color w:val="auto"/>
          <w:sz w:val="28"/>
          <w:szCs w:val="28"/>
        </w:rPr>
        <w:t>и</w:t>
      </w:r>
      <w:r w:rsidRPr="004056BE">
        <w:rPr>
          <w:rFonts w:ascii="Times New Roman" w:eastAsiaTheme="minorEastAsia" w:hAnsi="Times New Roman" w:cs="Times New Roman"/>
          <w:color w:val="auto"/>
          <w:sz w:val="28"/>
          <w:szCs w:val="28"/>
        </w:rPr>
        <w:t xml:space="preserve"> травмы — </w:t>
      </w:r>
      <w:r w:rsidR="00DA7D3D">
        <w:rPr>
          <w:rFonts w:ascii="Times New Roman" w:eastAsiaTheme="minorEastAsia" w:hAnsi="Times New Roman" w:cs="Times New Roman"/>
          <w:color w:val="auto"/>
          <w:sz w:val="28"/>
          <w:szCs w:val="28"/>
        </w:rPr>
        <w:t>20</w:t>
      </w:r>
      <w:r w:rsidRPr="004056BE">
        <w:rPr>
          <w:rFonts w:ascii="Times New Roman" w:eastAsiaTheme="minorEastAsia" w:hAnsi="Times New Roman" w:cs="Times New Roman"/>
          <w:color w:val="auto"/>
          <w:sz w:val="28"/>
          <w:szCs w:val="28"/>
        </w:rPr>
        <w:t xml:space="preserve"> человек (</w:t>
      </w:r>
      <w:r w:rsidR="007C2838" w:rsidRPr="004056BE">
        <w:rPr>
          <w:rFonts w:ascii="Times New Roman" w:eastAsiaTheme="minorEastAsia" w:hAnsi="Times New Roman" w:cs="Times New Roman"/>
          <w:color w:val="auto"/>
          <w:sz w:val="28"/>
          <w:szCs w:val="28"/>
        </w:rPr>
        <w:t>снижение</w:t>
      </w:r>
      <w:r w:rsidR="00447E58" w:rsidRPr="004056BE">
        <w:rPr>
          <w:rFonts w:ascii="Times New Roman" w:eastAsiaTheme="minorEastAsia" w:hAnsi="Times New Roman" w:cs="Times New Roman"/>
          <w:color w:val="auto"/>
          <w:sz w:val="28"/>
          <w:szCs w:val="28"/>
        </w:rPr>
        <w:t xml:space="preserve"> на </w:t>
      </w:r>
      <w:r w:rsidR="00DA7D3D">
        <w:rPr>
          <w:rFonts w:ascii="Times New Roman" w:eastAsiaTheme="minorEastAsia" w:hAnsi="Times New Roman" w:cs="Times New Roman"/>
          <w:color w:val="auto"/>
          <w:sz w:val="28"/>
          <w:szCs w:val="28"/>
        </w:rPr>
        <w:t>23</w:t>
      </w:r>
      <w:r w:rsidRPr="004056BE">
        <w:rPr>
          <w:rFonts w:ascii="Times New Roman" w:eastAsiaTheme="minorEastAsia" w:hAnsi="Times New Roman" w:cs="Times New Roman"/>
          <w:color w:val="auto"/>
          <w:sz w:val="28"/>
          <w:szCs w:val="28"/>
        </w:rPr>
        <w:t xml:space="preserve">%); </w:t>
      </w:r>
    </w:p>
    <w:p w:rsidR="003609CE" w:rsidRPr="004056BE" w:rsidRDefault="003609CE" w:rsidP="00504EA6">
      <w:pPr>
        <w:ind w:firstLine="567"/>
        <w:jc w:val="both"/>
        <w:rPr>
          <w:rFonts w:ascii="Times New Roman" w:eastAsiaTheme="minorEastAsia" w:hAnsi="Times New Roman" w:cs="Times New Roman"/>
          <w:color w:val="auto"/>
          <w:sz w:val="28"/>
          <w:szCs w:val="28"/>
        </w:rPr>
      </w:pPr>
      <w:r w:rsidRPr="004056BE">
        <w:rPr>
          <w:rFonts w:ascii="Times New Roman" w:eastAsiaTheme="minorEastAsia" w:hAnsi="Times New Roman" w:cs="Times New Roman"/>
          <w:color w:val="auto"/>
          <w:sz w:val="28"/>
          <w:szCs w:val="28"/>
        </w:rPr>
        <w:t xml:space="preserve">– спасено людей — </w:t>
      </w:r>
      <w:r w:rsidR="00DA7D3D">
        <w:rPr>
          <w:rFonts w:ascii="Times New Roman" w:eastAsiaTheme="minorEastAsia" w:hAnsi="Times New Roman" w:cs="Times New Roman"/>
          <w:color w:val="auto"/>
          <w:sz w:val="28"/>
          <w:szCs w:val="28"/>
        </w:rPr>
        <w:t>62(</w:t>
      </w:r>
      <w:r w:rsidR="00DA7D3D" w:rsidRPr="004056BE">
        <w:rPr>
          <w:rFonts w:ascii="Times New Roman" w:eastAsiaTheme="minorEastAsia" w:hAnsi="Times New Roman" w:cs="Times New Roman"/>
          <w:color w:val="auto"/>
          <w:sz w:val="28"/>
          <w:szCs w:val="28"/>
        </w:rPr>
        <w:t>увеличение на</w:t>
      </w:r>
      <w:r w:rsidR="00DA7D3D">
        <w:rPr>
          <w:rFonts w:ascii="Times New Roman" w:eastAsiaTheme="minorEastAsia" w:hAnsi="Times New Roman" w:cs="Times New Roman"/>
          <w:color w:val="auto"/>
          <w:sz w:val="28"/>
          <w:szCs w:val="28"/>
        </w:rPr>
        <w:t>6</w:t>
      </w:r>
      <w:r w:rsidR="00447E58" w:rsidRPr="004056BE">
        <w:rPr>
          <w:rFonts w:ascii="Times New Roman" w:eastAsiaTheme="minorEastAsia" w:hAnsi="Times New Roman" w:cs="Times New Roman"/>
          <w:color w:val="auto"/>
          <w:sz w:val="28"/>
          <w:szCs w:val="28"/>
        </w:rPr>
        <w:t>,</w:t>
      </w:r>
      <w:r w:rsidR="00DA7D3D">
        <w:rPr>
          <w:rFonts w:ascii="Times New Roman" w:eastAsiaTheme="minorEastAsia" w:hAnsi="Times New Roman" w:cs="Times New Roman"/>
          <w:color w:val="auto"/>
          <w:sz w:val="28"/>
          <w:szCs w:val="28"/>
        </w:rPr>
        <w:t>9</w:t>
      </w:r>
      <w:r w:rsidRPr="004056BE">
        <w:rPr>
          <w:rFonts w:ascii="Times New Roman" w:eastAsiaTheme="minorEastAsia" w:hAnsi="Times New Roman" w:cs="Times New Roman"/>
          <w:color w:val="auto"/>
          <w:sz w:val="28"/>
          <w:szCs w:val="28"/>
        </w:rPr>
        <w:t xml:space="preserve">%); </w:t>
      </w:r>
    </w:p>
    <w:p w:rsidR="003609CE" w:rsidRPr="004056BE" w:rsidRDefault="003609CE" w:rsidP="00504EA6">
      <w:pPr>
        <w:ind w:firstLine="567"/>
        <w:jc w:val="both"/>
        <w:rPr>
          <w:rFonts w:ascii="Times New Roman" w:eastAsiaTheme="minorEastAsia" w:hAnsi="Times New Roman" w:cs="Times New Roman"/>
          <w:color w:val="auto"/>
          <w:sz w:val="28"/>
          <w:szCs w:val="28"/>
        </w:rPr>
      </w:pPr>
      <w:r w:rsidRPr="004056BE">
        <w:rPr>
          <w:rFonts w:ascii="Times New Roman" w:eastAsiaTheme="minorEastAsia" w:hAnsi="Times New Roman" w:cs="Times New Roman"/>
          <w:color w:val="auto"/>
          <w:sz w:val="28"/>
          <w:szCs w:val="28"/>
        </w:rPr>
        <w:t xml:space="preserve">– эвакуировано людей — </w:t>
      </w:r>
      <w:r w:rsidR="00DA7D3D">
        <w:rPr>
          <w:rFonts w:ascii="Times New Roman" w:eastAsiaTheme="minorEastAsia" w:hAnsi="Times New Roman" w:cs="Times New Roman"/>
          <w:color w:val="auto"/>
          <w:sz w:val="28"/>
          <w:szCs w:val="28"/>
        </w:rPr>
        <w:t>118</w:t>
      </w:r>
      <w:r w:rsidRPr="004056BE">
        <w:rPr>
          <w:rFonts w:ascii="Times New Roman" w:eastAsiaTheme="minorEastAsia" w:hAnsi="Times New Roman" w:cs="Times New Roman"/>
          <w:color w:val="auto"/>
          <w:sz w:val="28"/>
          <w:szCs w:val="28"/>
        </w:rPr>
        <w:t xml:space="preserve"> (</w:t>
      </w:r>
      <w:r w:rsidR="00DA7D3D" w:rsidRPr="004056BE">
        <w:rPr>
          <w:rFonts w:ascii="Times New Roman" w:eastAsiaTheme="minorEastAsia" w:hAnsi="Times New Roman" w:cs="Times New Roman"/>
          <w:color w:val="auto"/>
          <w:sz w:val="28"/>
          <w:szCs w:val="28"/>
        </w:rPr>
        <w:t xml:space="preserve">снижение на </w:t>
      </w:r>
      <w:r w:rsidR="00DA7D3D">
        <w:rPr>
          <w:rFonts w:ascii="Times New Roman" w:eastAsiaTheme="minorEastAsia" w:hAnsi="Times New Roman" w:cs="Times New Roman"/>
          <w:color w:val="auto"/>
          <w:sz w:val="28"/>
          <w:szCs w:val="28"/>
        </w:rPr>
        <w:t>28</w:t>
      </w:r>
      <w:r w:rsidR="00AC2CA9" w:rsidRPr="004056BE">
        <w:rPr>
          <w:rFonts w:ascii="Times New Roman" w:eastAsiaTheme="minorEastAsia" w:hAnsi="Times New Roman" w:cs="Times New Roman"/>
          <w:color w:val="auto"/>
          <w:sz w:val="28"/>
          <w:szCs w:val="28"/>
        </w:rPr>
        <w:t>,</w:t>
      </w:r>
      <w:r w:rsidR="00EC5CCA" w:rsidRPr="004056BE">
        <w:rPr>
          <w:rFonts w:ascii="Times New Roman" w:eastAsiaTheme="minorEastAsia" w:hAnsi="Times New Roman" w:cs="Times New Roman"/>
          <w:color w:val="auto"/>
          <w:sz w:val="28"/>
          <w:szCs w:val="28"/>
        </w:rPr>
        <w:t>9%</w:t>
      </w:r>
      <w:r w:rsidRPr="004056BE">
        <w:rPr>
          <w:rFonts w:ascii="Times New Roman" w:eastAsiaTheme="minorEastAsia" w:hAnsi="Times New Roman" w:cs="Times New Roman"/>
          <w:color w:val="auto"/>
          <w:sz w:val="28"/>
          <w:szCs w:val="28"/>
        </w:rPr>
        <w:t xml:space="preserve">); </w:t>
      </w:r>
    </w:p>
    <w:p w:rsidR="003609CE" w:rsidRPr="004056BE" w:rsidRDefault="003609CE" w:rsidP="00504EA6">
      <w:pPr>
        <w:ind w:firstLine="567"/>
        <w:jc w:val="both"/>
        <w:rPr>
          <w:rFonts w:ascii="Times New Roman" w:eastAsiaTheme="minorEastAsia" w:hAnsi="Times New Roman" w:cs="Times New Roman"/>
          <w:color w:val="auto"/>
          <w:sz w:val="28"/>
          <w:szCs w:val="28"/>
        </w:rPr>
      </w:pPr>
      <w:r w:rsidRPr="004056BE">
        <w:rPr>
          <w:rFonts w:ascii="Times New Roman" w:eastAsiaTheme="minorEastAsia" w:hAnsi="Times New Roman" w:cs="Times New Roman"/>
          <w:color w:val="auto"/>
          <w:sz w:val="28"/>
          <w:szCs w:val="28"/>
        </w:rPr>
        <w:t xml:space="preserve">– материальный ущерб — </w:t>
      </w:r>
      <w:r w:rsidR="009422B4" w:rsidRPr="004056BE">
        <w:rPr>
          <w:rFonts w:ascii="Times New Roman" w:eastAsiaTheme="minorEastAsia" w:hAnsi="Times New Roman" w:cs="Times New Roman"/>
          <w:color w:val="auto"/>
          <w:sz w:val="28"/>
          <w:szCs w:val="28"/>
        </w:rPr>
        <w:t>18</w:t>
      </w:r>
      <w:r w:rsidRPr="004056BE">
        <w:rPr>
          <w:rFonts w:ascii="Times New Roman" w:eastAsiaTheme="minorEastAsia" w:hAnsi="Times New Roman" w:cs="Times New Roman"/>
          <w:color w:val="auto"/>
          <w:sz w:val="28"/>
          <w:szCs w:val="28"/>
        </w:rPr>
        <w:t xml:space="preserve"> млн.</w:t>
      </w:r>
      <w:r w:rsidR="00DA7D3D">
        <w:rPr>
          <w:rFonts w:ascii="Times New Roman" w:eastAsiaTheme="minorEastAsia" w:hAnsi="Times New Roman" w:cs="Times New Roman"/>
          <w:color w:val="auto"/>
          <w:sz w:val="28"/>
          <w:szCs w:val="28"/>
        </w:rPr>
        <w:t>15</w:t>
      </w:r>
      <w:r w:rsidR="009422B4" w:rsidRPr="004056BE">
        <w:rPr>
          <w:rFonts w:ascii="Times New Roman" w:eastAsiaTheme="minorEastAsia" w:hAnsi="Times New Roman" w:cs="Times New Roman"/>
          <w:color w:val="auto"/>
          <w:sz w:val="28"/>
          <w:szCs w:val="28"/>
        </w:rPr>
        <w:t>2</w:t>
      </w:r>
      <w:r w:rsidRPr="004056BE">
        <w:rPr>
          <w:rFonts w:ascii="Times New Roman" w:eastAsiaTheme="minorEastAsia" w:hAnsi="Times New Roman" w:cs="Times New Roman"/>
          <w:color w:val="auto"/>
          <w:sz w:val="28"/>
          <w:szCs w:val="28"/>
        </w:rPr>
        <w:t xml:space="preserve"> тыс. </w:t>
      </w:r>
      <w:r w:rsidR="009422B4" w:rsidRPr="004056BE">
        <w:rPr>
          <w:rFonts w:ascii="Times New Roman" w:eastAsiaTheme="minorEastAsia" w:hAnsi="Times New Roman" w:cs="Times New Roman"/>
          <w:color w:val="auto"/>
          <w:sz w:val="28"/>
          <w:szCs w:val="28"/>
        </w:rPr>
        <w:t>2</w:t>
      </w:r>
      <w:r w:rsidR="00DA7D3D">
        <w:rPr>
          <w:rFonts w:ascii="Times New Roman" w:eastAsiaTheme="minorEastAsia" w:hAnsi="Times New Roman" w:cs="Times New Roman"/>
          <w:color w:val="auto"/>
          <w:sz w:val="28"/>
          <w:szCs w:val="28"/>
        </w:rPr>
        <w:t>54</w:t>
      </w:r>
      <w:r w:rsidRPr="004056BE">
        <w:rPr>
          <w:rFonts w:ascii="Times New Roman" w:eastAsiaTheme="minorEastAsia" w:hAnsi="Times New Roman" w:cs="Times New Roman"/>
          <w:color w:val="auto"/>
          <w:sz w:val="28"/>
          <w:szCs w:val="28"/>
        </w:rPr>
        <w:t xml:space="preserve"> рубл</w:t>
      </w:r>
      <w:r w:rsidR="002655D9" w:rsidRPr="004056BE">
        <w:rPr>
          <w:rFonts w:ascii="Times New Roman" w:eastAsiaTheme="minorEastAsia" w:hAnsi="Times New Roman" w:cs="Times New Roman"/>
          <w:color w:val="auto"/>
          <w:sz w:val="28"/>
          <w:szCs w:val="28"/>
        </w:rPr>
        <w:t>ей</w:t>
      </w:r>
      <w:r w:rsidRPr="004056BE">
        <w:rPr>
          <w:rFonts w:ascii="Times New Roman" w:eastAsiaTheme="minorEastAsia" w:hAnsi="Times New Roman" w:cs="Times New Roman"/>
          <w:color w:val="auto"/>
          <w:sz w:val="28"/>
          <w:szCs w:val="28"/>
        </w:rPr>
        <w:t xml:space="preserve"> (</w:t>
      </w:r>
      <w:r w:rsidR="00DA7D3D" w:rsidRPr="004056BE">
        <w:rPr>
          <w:rFonts w:ascii="Times New Roman" w:eastAsiaTheme="minorEastAsia" w:hAnsi="Times New Roman" w:cs="Times New Roman"/>
          <w:color w:val="auto"/>
          <w:sz w:val="28"/>
          <w:szCs w:val="28"/>
        </w:rPr>
        <w:t>снижение на</w:t>
      </w:r>
      <w:r w:rsidR="00DA7D3D">
        <w:rPr>
          <w:rFonts w:ascii="Times New Roman" w:eastAsiaTheme="minorEastAsia" w:hAnsi="Times New Roman" w:cs="Times New Roman"/>
          <w:color w:val="auto"/>
          <w:sz w:val="28"/>
          <w:szCs w:val="28"/>
        </w:rPr>
        <w:t xml:space="preserve"> 86,25%</w:t>
      </w:r>
      <w:r w:rsidR="00447E58" w:rsidRPr="004056BE">
        <w:rPr>
          <w:rFonts w:ascii="Times New Roman" w:eastAsiaTheme="minorEastAsia" w:hAnsi="Times New Roman" w:cs="Times New Roman"/>
          <w:color w:val="auto"/>
          <w:sz w:val="28"/>
          <w:szCs w:val="28"/>
        </w:rPr>
        <w:t>).</w:t>
      </w:r>
    </w:p>
    <w:p w:rsidR="003609CE" w:rsidRPr="004056BE" w:rsidRDefault="003609CE" w:rsidP="00504EA6">
      <w:pPr>
        <w:ind w:firstLine="567"/>
        <w:jc w:val="both"/>
        <w:rPr>
          <w:rFonts w:ascii="Times New Roman" w:eastAsiaTheme="minorEastAsia" w:hAnsi="Times New Roman" w:cs="Times New Roman"/>
          <w:b/>
          <w:color w:val="auto"/>
          <w:sz w:val="28"/>
          <w:szCs w:val="28"/>
        </w:rPr>
      </w:pPr>
    </w:p>
    <w:p w:rsidR="003609CE" w:rsidRPr="001725D1" w:rsidRDefault="003609CE" w:rsidP="00504EA6">
      <w:pPr>
        <w:ind w:firstLine="567"/>
        <w:jc w:val="both"/>
        <w:rPr>
          <w:rFonts w:ascii="Times New Roman" w:eastAsiaTheme="minorEastAsia" w:hAnsi="Times New Roman" w:cs="Times New Roman"/>
          <w:b/>
          <w:color w:val="auto"/>
          <w:sz w:val="28"/>
          <w:szCs w:val="28"/>
        </w:rPr>
      </w:pPr>
      <w:r w:rsidRPr="001725D1">
        <w:rPr>
          <w:rFonts w:ascii="Times New Roman" w:eastAsiaTheme="minorEastAsia" w:hAnsi="Times New Roman" w:cs="Times New Roman"/>
          <w:b/>
          <w:color w:val="auto"/>
          <w:sz w:val="28"/>
          <w:szCs w:val="28"/>
        </w:rPr>
        <w:t>Диаграмма 2. Основные данные по пожарам и их последствиям</w:t>
      </w:r>
    </w:p>
    <w:p w:rsidR="00676035" w:rsidRPr="001725D1" w:rsidRDefault="00676035" w:rsidP="00504EA6">
      <w:pPr>
        <w:ind w:firstLine="567"/>
        <w:jc w:val="both"/>
        <w:rPr>
          <w:rFonts w:ascii="Times New Roman" w:eastAsiaTheme="minorEastAsia" w:hAnsi="Times New Roman" w:cs="Times New Roman"/>
          <w:b/>
          <w:color w:val="auto"/>
          <w:sz w:val="28"/>
          <w:szCs w:val="28"/>
        </w:rPr>
      </w:pPr>
    </w:p>
    <w:p w:rsidR="00AC2CA9" w:rsidRDefault="00AC2CA9" w:rsidP="00504EA6">
      <w:pPr>
        <w:ind w:firstLine="567"/>
        <w:jc w:val="both"/>
        <w:rPr>
          <w:rFonts w:ascii="Times New Roman" w:hAnsi="Times New Roman" w:cs="Times New Roman"/>
          <w:color w:val="auto"/>
          <w:sz w:val="28"/>
          <w:szCs w:val="28"/>
        </w:rPr>
      </w:pPr>
      <w:r w:rsidRPr="00354402">
        <w:rPr>
          <w:noProof/>
          <w:szCs w:val="28"/>
          <w:highlight w:val="yellow"/>
        </w:rPr>
        <w:drawing>
          <wp:inline distT="0" distB="0" distL="0" distR="0">
            <wp:extent cx="6013094" cy="2110106"/>
            <wp:effectExtent l="0" t="0" r="0" b="0"/>
            <wp:docPr id="3" name="Диаграм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C2CA9" w:rsidRDefault="00AC2CA9" w:rsidP="00504EA6">
      <w:pPr>
        <w:ind w:firstLine="567"/>
        <w:jc w:val="both"/>
        <w:rPr>
          <w:rFonts w:ascii="Times New Roman" w:hAnsi="Times New Roman" w:cs="Times New Roman"/>
          <w:color w:val="auto"/>
          <w:sz w:val="28"/>
          <w:szCs w:val="28"/>
        </w:rPr>
      </w:pPr>
    </w:p>
    <w:p w:rsidR="00011F07" w:rsidRDefault="00011F07" w:rsidP="00504EA6">
      <w:pPr>
        <w:ind w:firstLine="567"/>
        <w:jc w:val="both"/>
        <w:rPr>
          <w:rFonts w:ascii="Times New Roman" w:hAnsi="Times New Roman" w:cs="Times New Roman"/>
          <w:color w:val="auto"/>
          <w:sz w:val="28"/>
          <w:szCs w:val="28"/>
        </w:rPr>
      </w:pPr>
    </w:p>
    <w:p w:rsidR="00011F07" w:rsidRDefault="00011F07" w:rsidP="00504EA6">
      <w:pPr>
        <w:ind w:firstLine="567"/>
        <w:jc w:val="both"/>
        <w:rPr>
          <w:rFonts w:ascii="Times New Roman" w:hAnsi="Times New Roman" w:cs="Times New Roman"/>
          <w:color w:val="auto"/>
          <w:sz w:val="28"/>
          <w:szCs w:val="28"/>
        </w:rPr>
      </w:pPr>
    </w:p>
    <w:p w:rsidR="00AC2CA9" w:rsidRPr="004056BE" w:rsidRDefault="00AC2CA9" w:rsidP="00504EA6">
      <w:pPr>
        <w:ind w:firstLine="567"/>
        <w:jc w:val="both"/>
        <w:rPr>
          <w:rFonts w:ascii="Times New Roman" w:hAnsi="Times New Roman" w:cs="Times New Roman"/>
          <w:color w:val="auto"/>
          <w:sz w:val="28"/>
          <w:szCs w:val="28"/>
        </w:rPr>
      </w:pPr>
      <w:r w:rsidRPr="004056BE">
        <w:rPr>
          <w:rFonts w:ascii="Times New Roman" w:hAnsi="Times New Roman" w:cs="Times New Roman"/>
          <w:color w:val="auto"/>
          <w:sz w:val="28"/>
          <w:szCs w:val="28"/>
        </w:rPr>
        <w:lastRenderedPageBreak/>
        <w:t xml:space="preserve">Основными местами возникновения пожаров на территории Сахалинской области за </w:t>
      </w:r>
      <w:r w:rsidR="00EF396B">
        <w:rPr>
          <w:rFonts w:ascii="Times New Roman" w:hAnsi="Times New Roman" w:cs="Times New Roman"/>
          <w:color w:val="auto"/>
          <w:sz w:val="28"/>
          <w:szCs w:val="28"/>
        </w:rPr>
        <w:t xml:space="preserve">6 месяцев </w:t>
      </w:r>
      <w:r w:rsidR="00BE5A84" w:rsidRPr="004056BE">
        <w:rPr>
          <w:rFonts w:ascii="Times New Roman" w:hAnsi="Times New Roman" w:cs="Times New Roman"/>
          <w:color w:val="auto"/>
          <w:sz w:val="28"/>
          <w:szCs w:val="28"/>
        </w:rPr>
        <w:t>20</w:t>
      </w:r>
      <w:r w:rsidR="00EF396B">
        <w:rPr>
          <w:rFonts w:ascii="Times New Roman" w:hAnsi="Times New Roman" w:cs="Times New Roman"/>
          <w:color w:val="auto"/>
          <w:sz w:val="28"/>
          <w:szCs w:val="28"/>
        </w:rPr>
        <w:t>20</w:t>
      </w:r>
      <w:r w:rsidR="00BE5A84" w:rsidRPr="004056BE">
        <w:rPr>
          <w:rFonts w:ascii="Times New Roman" w:hAnsi="Times New Roman" w:cs="Times New Roman"/>
          <w:color w:val="auto"/>
          <w:sz w:val="28"/>
          <w:szCs w:val="28"/>
        </w:rPr>
        <w:t xml:space="preserve"> год</w:t>
      </w:r>
      <w:r w:rsidR="00EF396B">
        <w:rPr>
          <w:rFonts w:ascii="Times New Roman" w:hAnsi="Times New Roman" w:cs="Times New Roman"/>
          <w:color w:val="auto"/>
          <w:sz w:val="28"/>
          <w:szCs w:val="28"/>
        </w:rPr>
        <w:t>а</w:t>
      </w:r>
      <w:r w:rsidRPr="004056BE">
        <w:rPr>
          <w:rFonts w:ascii="Times New Roman" w:hAnsi="Times New Roman" w:cs="Times New Roman"/>
          <w:color w:val="auto"/>
          <w:sz w:val="28"/>
          <w:szCs w:val="28"/>
        </w:rPr>
        <w:t xml:space="preserve"> являются:</w:t>
      </w:r>
    </w:p>
    <w:p w:rsidR="00011F07" w:rsidRPr="00011F07" w:rsidRDefault="00011F07" w:rsidP="00011F07">
      <w:pPr>
        <w:ind w:firstLine="567"/>
        <w:jc w:val="both"/>
        <w:rPr>
          <w:rFonts w:ascii="Times New Roman" w:hAnsi="Times New Roman" w:cs="Times New Roman"/>
          <w:color w:val="auto"/>
          <w:sz w:val="28"/>
          <w:szCs w:val="28"/>
        </w:rPr>
      </w:pPr>
      <w:r w:rsidRPr="00011F07">
        <w:rPr>
          <w:rFonts w:ascii="Times New Roman" w:hAnsi="Times New Roman" w:cs="Times New Roman"/>
          <w:color w:val="auto"/>
          <w:sz w:val="28"/>
          <w:szCs w:val="28"/>
        </w:rPr>
        <w:t>здания жилого назначения и надворные постройки - 290 (22,51 %);</w:t>
      </w:r>
    </w:p>
    <w:p w:rsidR="00011F07" w:rsidRPr="00011F07" w:rsidRDefault="00011F07" w:rsidP="00011F07">
      <w:pPr>
        <w:ind w:firstLine="567"/>
        <w:jc w:val="both"/>
        <w:rPr>
          <w:rFonts w:ascii="Times New Roman" w:hAnsi="Times New Roman" w:cs="Times New Roman"/>
          <w:color w:val="auto"/>
          <w:sz w:val="28"/>
          <w:szCs w:val="28"/>
        </w:rPr>
      </w:pPr>
      <w:r w:rsidRPr="00011F07">
        <w:rPr>
          <w:rFonts w:ascii="Times New Roman" w:hAnsi="Times New Roman" w:cs="Times New Roman"/>
          <w:color w:val="auto"/>
          <w:sz w:val="28"/>
          <w:szCs w:val="28"/>
        </w:rPr>
        <w:t>места открытого хранения веществ, материалов – 702 (54,5 %);</w:t>
      </w:r>
    </w:p>
    <w:p w:rsidR="00011F07" w:rsidRPr="00011F07" w:rsidRDefault="00011F07" w:rsidP="00011F07">
      <w:pPr>
        <w:ind w:firstLine="567"/>
        <w:jc w:val="both"/>
        <w:rPr>
          <w:rFonts w:ascii="Times New Roman" w:hAnsi="Times New Roman" w:cs="Times New Roman"/>
          <w:color w:val="auto"/>
          <w:sz w:val="28"/>
          <w:szCs w:val="28"/>
        </w:rPr>
      </w:pPr>
      <w:r w:rsidRPr="00011F07">
        <w:rPr>
          <w:rFonts w:ascii="Times New Roman" w:hAnsi="Times New Roman" w:cs="Times New Roman"/>
          <w:color w:val="auto"/>
          <w:sz w:val="28"/>
          <w:szCs w:val="28"/>
        </w:rPr>
        <w:t>транспортные средства - 82 (6,36 %);</w:t>
      </w:r>
    </w:p>
    <w:p w:rsidR="00011F07" w:rsidRPr="00011F07" w:rsidRDefault="00011F07" w:rsidP="00011F07">
      <w:pPr>
        <w:ind w:firstLine="567"/>
        <w:jc w:val="both"/>
        <w:rPr>
          <w:rFonts w:ascii="Times New Roman" w:hAnsi="Times New Roman" w:cs="Times New Roman"/>
          <w:color w:val="auto"/>
          <w:sz w:val="28"/>
          <w:szCs w:val="28"/>
        </w:rPr>
      </w:pPr>
      <w:r w:rsidRPr="00011F07">
        <w:rPr>
          <w:rFonts w:ascii="Times New Roman" w:hAnsi="Times New Roman" w:cs="Times New Roman"/>
          <w:color w:val="auto"/>
          <w:sz w:val="28"/>
          <w:szCs w:val="28"/>
        </w:rPr>
        <w:t>здания производственного назначения – 8 (0,62 %);</w:t>
      </w:r>
    </w:p>
    <w:p w:rsidR="00011F07" w:rsidRPr="00011F07" w:rsidRDefault="00011F07" w:rsidP="00011F07">
      <w:pPr>
        <w:ind w:firstLine="567"/>
        <w:jc w:val="both"/>
        <w:rPr>
          <w:rFonts w:ascii="Times New Roman" w:hAnsi="Times New Roman" w:cs="Times New Roman"/>
          <w:color w:val="auto"/>
          <w:sz w:val="28"/>
          <w:szCs w:val="28"/>
        </w:rPr>
      </w:pPr>
      <w:r w:rsidRPr="00011F07">
        <w:rPr>
          <w:rFonts w:ascii="Times New Roman" w:hAnsi="Times New Roman" w:cs="Times New Roman"/>
          <w:color w:val="auto"/>
          <w:sz w:val="28"/>
          <w:szCs w:val="28"/>
        </w:rPr>
        <w:t xml:space="preserve">другие объекты пожара – 156 (12,11%). </w:t>
      </w:r>
    </w:p>
    <w:p w:rsidR="003609CE" w:rsidRPr="004056BE" w:rsidRDefault="003609CE" w:rsidP="00011F07">
      <w:pPr>
        <w:ind w:firstLine="567"/>
        <w:jc w:val="both"/>
        <w:rPr>
          <w:rFonts w:ascii="Times New Roman" w:eastAsiaTheme="minorEastAsia" w:hAnsi="Times New Roman" w:cs="Times New Roman"/>
          <w:b/>
          <w:color w:val="auto"/>
          <w:sz w:val="28"/>
          <w:szCs w:val="28"/>
        </w:rPr>
      </w:pPr>
    </w:p>
    <w:p w:rsidR="003609CE" w:rsidRPr="001725D1" w:rsidRDefault="003609CE" w:rsidP="00504EA6">
      <w:pPr>
        <w:ind w:firstLine="567"/>
        <w:jc w:val="both"/>
        <w:rPr>
          <w:rFonts w:ascii="Times New Roman" w:eastAsiaTheme="minorEastAsia" w:hAnsi="Times New Roman" w:cs="Times New Roman"/>
          <w:b/>
          <w:color w:val="auto"/>
          <w:sz w:val="28"/>
          <w:szCs w:val="28"/>
        </w:rPr>
      </w:pPr>
      <w:r w:rsidRPr="001725D1">
        <w:rPr>
          <w:rFonts w:ascii="Times New Roman" w:eastAsiaTheme="minorEastAsia" w:hAnsi="Times New Roman" w:cs="Times New Roman"/>
          <w:b/>
          <w:color w:val="auto"/>
          <w:sz w:val="28"/>
          <w:szCs w:val="28"/>
        </w:rPr>
        <w:t>Диаграмма 3. Распределение пожаров по объектам возникновения</w:t>
      </w:r>
    </w:p>
    <w:p w:rsidR="00127ED3" w:rsidRPr="001725D1" w:rsidRDefault="00127ED3" w:rsidP="00504EA6">
      <w:pPr>
        <w:ind w:firstLine="567"/>
        <w:jc w:val="both"/>
        <w:rPr>
          <w:rFonts w:ascii="Times New Roman" w:eastAsiaTheme="minorEastAsia" w:hAnsi="Times New Roman" w:cs="Times New Roman"/>
          <w:b/>
          <w:color w:val="auto"/>
          <w:sz w:val="28"/>
          <w:szCs w:val="28"/>
        </w:rPr>
      </w:pPr>
    </w:p>
    <w:p w:rsidR="00127ED3" w:rsidRPr="001725D1" w:rsidRDefault="009608E1" w:rsidP="00504EA6">
      <w:pPr>
        <w:ind w:firstLine="567"/>
        <w:jc w:val="both"/>
        <w:rPr>
          <w:rFonts w:ascii="Times New Roman" w:eastAsiaTheme="minorEastAsia" w:hAnsi="Times New Roman" w:cs="Times New Roman"/>
          <w:b/>
          <w:color w:val="auto"/>
          <w:sz w:val="28"/>
          <w:szCs w:val="28"/>
        </w:rPr>
      </w:pPr>
      <w:r w:rsidRPr="00354402">
        <w:rPr>
          <w:noProof/>
        </w:rPr>
        <w:drawing>
          <wp:inline distT="0" distB="0" distL="0" distR="0">
            <wp:extent cx="5593080" cy="2106930"/>
            <wp:effectExtent l="0" t="0" r="0" b="0"/>
            <wp:docPr id="8" name="Диаграмма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609CE" w:rsidRPr="004056BE" w:rsidRDefault="003609CE" w:rsidP="00504EA6">
      <w:pPr>
        <w:ind w:firstLine="567"/>
        <w:jc w:val="both"/>
        <w:rPr>
          <w:rFonts w:ascii="Times New Roman" w:eastAsiaTheme="minorEastAsia" w:hAnsi="Times New Roman" w:cs="Times New Roman"/>
          <w:color w:val="auto"/>
          <w:sz w:val="28"/>
          <w:szCs w:val="28"/>
        </w:rPr>
      </w:pPr>
      <w:r w:rsidRPr="004056BE">
        <w:rPr>
          <w:rFonts w:ascii="Times New Roman" w:eastAsiaTheme="minorEastAsia" w:hAnsi="Times New Roman" w:cs="Times New Roman"/>
          <w:color w:val="auto"/>
          <w:sz w:val="28"/>
          <w:szCs w:val="28"/>
        </w:rPr>
        <w:t>Наибольшее число пожаров произошло на объектах</w:t>
      </w:r>
      <w:r w:rsidR="00730175" w:rsidRPr="004056BE">
        <w:rPr>
          <w:rFonts w:ascii="Times New Roman" w:eastAsiaTheme="minorEastAsia" w:hAnsi="Times New Roman" w:cs="Times New Roman"/>
          <w:color w:val="auto"/>
          <w:sz w:val="28"/>
          <w:szCs w:val="28"/>
        </w:rPr>
        <w:t>,</w:t>
      </w:r>
      <w:r w:rsidR="00730175" w:rsidRPr="004056BE">
        <w:rPr>
          <w:rFonts w:ascii="Times New Roman" w:eastAsia="Times New Roman" w:hAnsi="Times New Roman" w:cs="Times New Roman"/>
          <w:color w:val="auto"/>
          <w:sz w:val="28"/>
          <w:szCs w:val="28"/>
        </w:rPr>
        <w:t xml:space="preserve"> категория риска для которых не предусмотрена и надзорные мероприятия не планируются и не осуществляются (транспортные средства, строящиеся здания, горение мусора на открытых площадках и т. п.) </w:t>
      </w:r>
      <w:r w:rsidR="00B22E39">
        <w:rPr>
          <w:rFonts w:ascii="Times New Roman" w:eastAsia="Times New Roman" w:hAnsi="Times New Roman" w:cs="Times New Roman"/>
          <w:color w:val="auto"/>
          <w:sz w:val="28"/>
          <w:szCs w:val="28"/>
        </w:rPr>
        <w:t>702</w:t>
      </w:r>
      <w:r w:rsidR="00730175" w:rsidRPr="004056BE">
        <w:rPr>
          <w:rFonts w:ascii="Times New Roman" w:eastAsia="Times New Roman" w:hAnsi="Times New Roman" w:cs="Times New Roman"/>
          <w:color w:val="auto"/>
          <w:sz w:val="28"/>
          <w:szCs w:val="28"/>
        </w:rPr>
        <w:t xml:space="preserve"> пожаров (</w:t>
      </w:r>
      <w:r w:rsidR="00B22E39">
        <w:rPr>
          <w:rFonts w:ascii="Times New Roman" w:eastAsia="Times New Roman" w:hAnsi="Times New Roman" w:cs="Times New Roman"/>
          <w:color w:val="auto"/>
          <w:sz w:val="28"/>
          <w:szCs w:val="28"/>
        </w:rPr>
        <w:t>57</w:t>
      </w:r>
      <w:r w:rsidR="00730175" w:rsidRPr="004056BE">
        <w:rPr>
          <w:rFonts w:ascii="Times New Roman" w:eastAsia="Times New Roman" w:hAnsi="Times New Roman" w:cs="Times New Roman"/>
          <w:color w:val="auto"/>
          <w:sz w:val="28"/>
          <w:szCs w:val="28"/>
        </w:rPr>
        <w:t xml:space="preserve"> %), н</w:t>
      </w:r>
      <w:r w:rsidR="00730175" w:rsidRPr="004056BE">
        <w:rPr>
          <w:rFonts w:ascii="Times New Roman" w:eastAsiaTheme="minorEastAsia" w:hAnsi="Times New Roman" w:cs="Times New Roman"/>
          <w:color w:val="auto"/>
          <w:sz w:val="28"/>
          <w:szCs w:val="28"/>
        </w:rPr>
        <w:t>а объектах низко</w:t>
      </w:r>
      <w:r w:rsidR="00EF67D3">
        <w:rPr>
          <w:rFonts w:ascii="Times New Roman" w:eastAsiaTheme="minorEastAsia" w:hAnsi="Times New Roman" w:cs="Times New Roman"/>
          <w:color w:val="auto"/>
          <w:sz w:val="28"/>
          <w:szCs w:val="28"/>
        </w:rPr>
        <w:t>го</w:t>
      </w:r>
      <w:r w:rsidRPr="004056BE">
        <w:rPr>
          <w:rFonts w:ascii="Times New Roman" w:eastAsiaTheme="minorEastAsia" w:hAnsi="Times New Roman" w:cs="Times New Roman"/>
          <w:color w:val="auto"/>
          <w:sz w:val="28"/>
          <w:szCs w:val="28"/>
        </w:rPr>
        <w:t>риска</w:t>
      </w:r>
      <w:r w:rsidR="00730175" w:rsidRPr="004056BE">
        <w:rPr>
          <w:rFonts w:ascii="Times New Roman" w:eastAsiaTheme="minorEastAsia" w:hAnsi="Times New Roman" w:cs="Times New Roman"/>
          <w:color w:val="auto"/>
          <w:sz w:val="28"/>
          <w:szCs w:val="28"/>
        </w:rPr>
        <w:t xml:space="preserve"> произошло </w:t>
      </w:r>
      <w:r w:rsidR="00B22E39">
        <w:rPr>
          <w:rFonts w:ascii="Times New Roman" w:eastAsiaTheme="minorEastAsia" w:hAnsi="Times New Roman" w:cs="Times New Roman"/>
          <w:color w:val="auto"/>
          <w:sz w:val="28"/>
          <w:szCs w:val="28"/>
        </w:rPr>
        <w:t>296</w:t>
      </w:r>
      <w:r w:rsidR="004F1F81" w:rsidRPr="004056BE">
        <w:rPr>
          <w:rFonts w:ascii="Times New Roman" w:eastAsiaTheme="minorEastAsia" w:hAnsi="Times New Roman" w:cs="Times New Roman"/>
          <w:color w:val="auto"/>
          <w:sz w:val="28"/>
          <w:szCs w:val="28"/>
        </w:rPr>
        <w:t xml:space="preserve"> пожаров</w:t>
      </w:r>
      <w:r w:rsidR="00730175" w:rsidRPr="004056BE">
        <w:rPr>
          <w:rFonts w:ascii="Times New Roman" w:eastAsiaTheme="minorEastAsia" w:hAnsi="Times New Roman" w:cs="Times New Roman"/>
          <w:color w:val="auto"/>
          <w:sz w:val="28"/>
          <w:szCs w:val="28"/>
        </w:rPr>
        <w:t xml:space="preserve"> (</w:t>
      </w:r>
      <w:r w:rsidR="00815160" w:rsidRPr="004056BE">
        <w:rPr>
          <w:rFonts w:ascii="Times New Roman" w:eastAsiaTheme="minorEastAsia" w:hAnsi="Times New Roman" w:cs="Times New Roman"/>
          <w:color w:val="auto"/>
          <w:sz w:val="28"/>
          <w:szCs w:val="28"/>
        </w:rPr>
        <w:t>17,56</w:t>
      </w:r>
      <w:r w:rsidR="00730175" w:rsidRPr="004056BE">
        <w:rPr>
          <w:rFonts w:ascii="Times New Roman" w:eastAsiaTheme="minorEastAsia" w:hAnsi="Times New Roman" w:cs="Times New Roman"/>
          <w:color w:val="auto"/>
          <w:sz w:val="28"/>
          <w:szCs w:val="28"/>
        </w:rPr>
        <w:t xml:space="preserve"> %), на объектах умеренной категории риска – </w:t>
      </w:r>
      <w:r w:rsidR="00B22E39">
        <w:rPr>
          <w:rFonts w:ascii="Times New Roman" w:eastAsiaTheme="minorEastAsia" w:hAnsi="Times New Roman" w:cs="Times New Roman"/>
          <w:color w:val="auto"/>
          <w:sz w:val="28"/>
          <w:szCs w:val="28"/>
        </w:rPr>
        <w:t>84</w:t>
      </w:r>
      <w:r w:rsidR="004F1F81" w:rsidRPr="004056BE">
        <w:rPr>
          <w:rFonts w:ascii="Times New Roman" w:eastAsiaTheme="minorEastAsia" w:hAnsi="Times New Roman" w:cs="Times New Roman"/>
          <w:color w:val="auto"/>
          <w:sz w:val="28"/>
          <w:szCs w:val="28"/>
        </w:rPr>
        <w:t xml:space="preserve"> пожаров</w:t>
      </w:r>
      <w:r w:rsidR="00730175" w:rsidRPr="004056BE">
        <w:rPr>
          <w:rFonts w:ascii="Times New Roman" w:eastAsiaTheme="minorEastAsia" w:hAnsi="Times New Roman" w:cs="Times New Roman"/>
          <w:color w:val="auto"/>
          <w:sz w:val="28"/>
          <w:szCs w:val="28"/>
        </w:rPr>
        <w:t xml:space="preserve"> (</w:t>
      </w:r>
      <w:r w:rsidR="00815160" w:rsidRPr="004056BE">
        <w:rPr>
          <w:rFonts w:ascii="Times New Roman" w:eastAsiaTheme="minorEastAsia" w:hAnsi="Times New Roman" w:cs="Times New Roman"/>
          <w:color w:val="auto"/>
          <w:sz w:val="28"/>
          <w:szCs w:val="28"/>
        </w:rPr>
        <w:t>9,5</w:t>
      </w:r>
      <w:r w:rsidR="00730175" w:rsidRPr="004056BE">
        <w:rPr>
          <w:rFonts w:ascii="Times New Roman" w:eastAsiaTheme="minorEastAsia" w:hAnsi="Times New Roman" w:cs="Times New Roman"/>
          <w:color w:val="auto"/>
          <w:sz w:val="28"/>
          <w:szCs w:val="28"/>
        </w:rPr>
        <w:t xml:space="preserve"> %)</w:t>
      </w:r>
      <w:r w:rsidR="00D75A55" w:rsidRPr="004056BE">
        <w:rPr>
          <w:rFonts w:ascii="Times New Roman" w:eastAsiaTheme="minorEastAsia" w:hAnsi="Times New Roman" w:cs="Times New Roman"/>
          <w:color w:val="auto"/>
          <w:sz w:val="28"/>
          <w:szCs w:val="28"/>
        </w:rPr>
        <w:t xml:space="preserve">, </w:t>
      </w:r>
      <w:r w:rsidR="002E07A0" w:rsidRPr="004056BE">
        <w:rPr>
          <w:rFonts w:ascii="Times New Roman" w:eastAsiaTheme="minorEastAsia" w:hAnsi="Times New Roman" w:cs="Times New Roman"/>
          <w:color w:val="auto"/>
          <w:sz w:val="28"/>
          <w:szCs w:val="28"/>
        </w:rPr>
        <w:t xml:space="preserve">на объектах средней категории риска </w:t>
      </w:r>
      <w:r w:rsidR="00B22E39">
        <w:rPr>
          <w:rFonts w:ascii="Times New Roman" w:eastAsiaTheme="minorEastAsia" w:hAnsi="Times New Roman" w:cs="Times New Roman"/>
          <w:color w:val="auto"/>
          <w:sz w:val="28"/>
          <w:szCs w:val="28"/>
        </w:rPr>
        <w:t xml:space="preserve">пожаров не </w:t>
      </w:r>
      <w:r w:rsidR="002E07A0" w:rsidRPr="004056BE">
        <w:rPr>
          <w:rFonts w:ascii="Times New Roman" w:eastAsiaTheme="minorEastAsia" w:hAnsi="Times New Roman" w:cs="Times New Roman"/>
          <w:color w:val="auto"/>
          <w:sz w:val="28"/>
          <w:szCs w:val="28"/>
        </w:rPr>
        <w:t xml:space="preserve">зарегистрировано, на </w:t>
      </w:r>
      <w:r w:rsidRPr="004056BE">
        <w:rPr>
          <w:rFonts w:ascii="Times New Roman" w:eastAsiaTheme="minorEastAsia" w:hAnsi="Times New Roman" w:cs="Times New Roman"/>
          <w:color w:val="auto"/>
          <w:sz w:val="28"/>
          <w:szCs w:val="28"/>
        </w:rPr>
        <w:t xml:space="preserve">объектах </w:t>
      </w:r>
      <w:r w:rsidR="002E07A0" w:rsidRPr="004056BE">
        <w:rPr>
          <w:rFonts w:ascii="Times New Roman" w:eastAsiaTheme="minorEastAsia" w:hAnsi="Times New Roman" w:cs="Times New Roman"/>
          <w:color w:val="auto"/>
          <w:sz w:val="28"/>
          <w:szCs w:val="28"/>
        </w:rPr>
        <w:t>значительной</w:t>
      </w:r>
      <w:r w:rsidR="004172A0" w:rsidRPr="004056BE">
        <w:rPr>
          <w:rFonts w:ascii="Times New Roman" w:eastAsiaTheme="minorEastAsia" w:hAnsi="Times New Roman" w:cs="Times New Roman"/>
          <w:color w:val="auto"/>
          <w:sz w:val="28"/>
          <w:szCs w:val="28"/>
        </w:rPr>
        <w:t xml:space="preserve"> категории риска </w:t>
      </w:r>
      <w:r w:rsidR="00B22E39" w:rsidRPr="00B22E39">
        <w:rPr>
          <w:rFonts w:ascii="Times New Roman" w:eastAsiaTheme="minorEastAsia" w:hAnsi="Times New Roman" w:cs="Times New Roman"/>
          <w:color w:val="auto"/>
          <w:sz w:val="28"/>
          <w:szCs w:val="28"/>
        </w:rPr>
        <w:t>пожаров не зарегистрировано</w:t>
      </w:r>
      <w:r w:rsidR="00B22E39">
        <w:rPr>
          <w:rFonts w:ascii="Times New Roman" w:eastAsiaTheme="minorEastAsia" w:hAnsi="Times New Roman" w:cs="Times New Roman"/>
          <w:color w:val="auto"/>
          <w:sz w:val="28"/>
          <w:szCs w:val="28"/>
        </w:rPr>
        <w:t>,</w:t>
      </w:r>
      <w:r w:rsidR="002E07A0" w:rsidRPr="004056BE">
        <w:rPr>
          <w:rFonts w:ascii="Times New Roman" w:eastAsiaTheme="minorEastAsia" w:hAnsi="Times New Roman" w:cs="Times New Roman"/>
          <w:color w:val="auto"/>
          <w:sz w:val="28"/>
          <w:szCs w:val="28"/>
        </w:rPr>
        <w:t xml:space="preserve"> и </w:t>
      </w:r>
      <w:r w:rsidRPr="004056BE">
        <w:rPr>
          <w:rFonts w:ascii="Times New Roman" w:eastAsiaTheme="minorEastAsia" w:hAnsi="Times New Roman" w:cs="Times New Roman"/>
          <w:color w:val="auto"/>
          <w:sz w:val="28"/>
          <w:szCs w:val="28"/>
        </w:rPr>
        <w:t>высокой категори</w:t>
      </w:r>
      <w:r w:rsidR="002E07A0" w:rsidRPr="004056BE">
        <w:rPr>
          <w:rFonts w:ascii="Times New Roman" w:eastAsiaTheme="minorEastAsia" w:hAnsi="Times New Roman" w:cs="Times New Roman"/>
          <w:color w:val="auto"/>
          <w:sz w:val="28"/>
          <w:szCs w:val="28"/>
        </w:rPr>
        <w:t>и</w:t>
      </w:r>
      <w:r w:rsidRPr="004056BE">
        <w:rPr>
          <w:rFonts w:ascii="Times New Roman" w:eastAsiaTheme="minorEastAsia" w:hAnsi="Times New Roman" w:cs="Times New Roman"/>
          <w:color w:val="auto"/>
          <w:sz w:val="28"/>
          <w:szCs w:val="28"/>
        </w:rPr>
        <w:t xml:space="preserve"> риска</w:t>
      </w:r>
      <w:r w:rsidR="00B22E39">
        <w:rPr>
          <w:rFonts w:ascii="Times New Roman" w:eastAsiaTheme="minorEastAsia" w:hAnsi="Times New Roman" w:cs="Times New Roman"/>
          <w:color w:val="auto"/>
          <w:sz w:val="28"/>
          <w:szCs w:val="28"/>
        </w:rPr>
        <w:t xml:space="preserve">пожаров не </w:t>
      </w:r>
      <w:r w:rsidR="00B22E39" w:rsidRPr="004056BE">
        <w:rPr>
          <w:rFonts w:ascii="Times New Roman" w:eastAsiaTheme="minorEastAsia" w:hAnsi="Times New Roman" w:cs="Times New Roman"/>
          <w:color w:val="auto"/>
          <w:sz w:val="28"/>
          <w:szCs w:val="28"/>
        </w:rPr>
        <w:t>зарегистрировано</w:t>
      </w:r>
      <w:r w:rsidRPr="004056BE">
        <w:rPr>
          <w:rFonts w:ascii="Times New Roman" w:eastAsiaTheme="minorEastAsia" w:hAnsi="Times New Roman" w:cs="Times New Roman"/>
          <w:color w:val="auto"/>
          <w:sz w:val="28"/>
          <w:szCs w:val="28"/>
        </w:rPr>
        <w:t>.</w:t>
      </w:r>
    </w:p>
    <w:p w:rsidR="00730175" w:rsidRPr="004056BE" w:rsidRDefault="00730175" w:rsidP="00504EA6">
      <w:pPr>
        <w:ind w:firstLine="567"/>
        <w:jc w:val="both"/>
        <w:rPr>
          <w:rFonts w:ascii="Times New Roman" w:eastAsiaTheme="minorEastAsia" w:hAnsi="Times New Roman" w:cs="Times New Roman"/>
          <w:b/>
          <w:color w:val="auto"/>
          <w:sz w:val="28"/>
          <w:szCs w:val="28"/>
        </w:rPr>
      </w:pPr>
    </w:p>
    <w:p w:rsidR="00D75A55" w:rsidRPr="001725D1" w:rsidRDefault="003609CE" w:rsidP="00504EA6">
      <w:pPr>
        <w:ind w:firstLine="567"/>
        <w:jc w:val="both"/>
        <w:rPr>
          <w:rFonts w:ascii="Times New Roman" w:eastAsiaTheme="minorEastAsia" w:hAnsi="Times New Roman" w:cs="Times New Roman"/>
          <w:b/>
          <w:color w:val="auto"/>
          <w:sz w:val="28"/>
          <w:szCs w:val="28"/>
        </w:rPr>
      </w:pPr>
      <w:r w:rsidRPr="001725D1">
        <w:rPr>
          <w:rFonts w:ascii="Times New Roman" w:eastAsiaTheme="minorEastAsia" w:hAnsi="Times New Roman" w:cs="Times New Roman"/>
          <w:b/>
          <w:color w:val="auto"/>
          <w:sz w:val="28"/>
          <w:szCs w:val="28"/>
        </w:rPr>
        <w:t>Диаграмма 4. Распределение числа пожаров по категориям риска объектов возникновения</w:t>
      </w:r>
    </w:p>
    <w:p w:rsidR="003609CE" w:rsidRPr="001725D1" w:rsidRDefault="002655D9" w:rsidP="00504EA6">
      <w:pPr>
        <w:ind w:firstLine="567"/>
        <w:jc w:val="both"/>
        <w:rPr>
          <w:rFonts w:ascii="Times New Roman" w:eastAsiaTheme="minorEastAsia" w:hAnsi="Times New Roman" w:cs="Times New Roman"/>
          <w:b/>
          <w:color w:val="auto"/>
          <w:sz w:val="28"/>
          <w:szCs w:val="28"/>
        </w:rPr>
      </w:pPr>
      <w:r w:rsidRPr="001725D1">
        <w:rPr>
          <w:rFonts w:ascii="Times New Roman" w:eastAsiaTheme="minorEastAsia" w:hAnsi="Times New Roman" w:cs="Times New Roman"/>
          <w:b/>
          <w:noProof/>
          <w:color w:val="auto"/>
          <w:sz w:val="28"/>
          <w:szCs w:val="28"/>
        </w:rPr>
        <w:drawing>
          <wp:inline distT="0" distB="0" distL="0" distR="0">
            <wp:extent cx="5917997" cy="1864995"/>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61614" w:rsidRPr="00B22E39" w:rsidRDefault="00B22E39" w:rsidP="00B22E39">
      <w:pPr>
        <w:pStyle w:val="a3"/>
        <w:autoSpaceDE w:val="0"/>
        <w:autoSpaceDN w:val="0"/>
        <w:ind w:firstLine="567"/>
        <w:rPr>
          <w:rFonts w:eastAsiaTheme="minorEastAsia"/>
        </w:rPr>
      </w:pPr>
      <w:r w:rsidRPr="00B22E39">
        <w:rPr>
          <w:rFonts w:eastAsiaTheme="minorEastAsia"/>
        </w:rPr>
        <w:t xml:space="preserve">Увеличилось количество пожаров в сравнении с АППГ по причине нарушение правил устройства и эксплуатации транспортных средств – 31, АППГ 20 (+ 55%), нарушение правил установки и эксплуатации электрооборудования – 166, АППГ – </w:t>
      </w:r>
      <w:r w:rsidRPr="00B22E39">
        <w:rPr>
          <w:rFonts w:eastAsiaTheme="minorEastAsia"/>
        </w:rPr>
        <w:lastRenderedPageBreak/>
        <w:t>148 (+ 12,16 %), нарушение правил установки и эксплуатации газового оборудования – 3, АППГ – 2 (+ 50%), неисправность производственного оборудования, нарушение технологического процесса пр</w:t>
      </w:r>
      <w:r>
        <w:rPr>
          <w:rFonts w:eastAsiaTheme="minorEastAsia"/>
        </w:rPr>
        <w:t>оизводства – 2, АППГ 0 (+100%).</w:t>
      </w:r>
      <w:r w:rsidRPr="00B22E39">
        <w:rPr>
          <w:rFonts w:eastAsiaTheme="minorEastAsia"/>
        </w:rPr>
        <w:t xml:space="preserve"> Уменьшилось количество пожаров в сравнении с АППГ по причинам нарушение правил установки и эксплуатации печей – 61, АППГ – 71 (- 14,08 %), неосторожное обращение с огнём – 915, АППГ – 1664 (- 45,01%), по причине установленные поджоги – 57, АППГ – 72 (-20,83 %).</w:t>
      </w:r>
    </w:p>
    <w:p w:rsidR="0043744F" w:rsidRPr="001725D1" w:rsidRDefault="0043744F" w:rsidP="00504EA6">
      <w:pPr>
        <w:ind w:firstLine="567"/>
        <w:jc w:val="both"/>
        <w:rPr>
          <w:rFonts w:ascii="Times New Roman" w:eastAsia="Times New Roman" w:hAnsi="Times New Roman" w:cs="Times New Roman"/>
          <w:b/>
          <w:color w:val="auto"/>
          <w:sz w:val="28"/>
          <w:szCs w:val="28"/>
        </w:rPr>
      </w:pPr>
      <w:r w:rsidRPr="001725D1">
        <w:rPr>
          <w:rFonts w:ascii="Times New Roman" w:eastAsia="Times New Roman" w:hAnsi="Times New Roman" w:cs="Times New Roman"/>
          <w:b/>
          <w:color w:val="auto"/>
          <w:sz w:val="28"/>
          <w:szCs w:val="28"/>
        </w:rPr>
        <w:t xml:space="preserve">Диаграмма </w:t>
      </w:r>
      <w:r w:rsidR="00F47A3B" w:rsidRPr="001725D1">
        <w:rPr>
          <w:rFonts w:ascii="Times New Roman" w:eastAsia="Times New Roman" w:hAnsi="Times New Roman" w:cs="Times New Roman"/>
          <w:b/>
          <w:color w:val="auto"/>
          <w:sz w:val="28"/>
          <w:szCs w:val="28"/>
        </w:rPr>
        <w:t>5</w:t>
      </w:r>
      <w:r w:rsidRPr="001725D1">
        <w:rPr>
          <w:rFonts w:ascii="Times New Roman" w:eastAsia="Times New Roman" w:hAnsi="Times New Roman" w:cs="Times New Roman"/>
          <w:b/>
          <w:color w:val="auto"/>
          <w:sz w:val="28"/>
          <w:szCs w:val="28"/>
        </w:rPr>
        <w:t>. Распределение пожаров по причинам возникновения</w:t>
      </w:r>
    </w:p>
    <w:p w:rsidR="0043744F" w:rsidRPr="001725D1" w:rsidRDefault="0043744F" w:rsidP="00504EA6">
      <w:pPr>
        <w:ind w:firstLine="567"/>
        <w:jc w:val="both"/>
        <w:rPr>
          <w:rFonts w:ascii="Times New Roman" w:eastAsia="Times New Roman" w:hAnsi="Times New Roman" w:cs="Times New Roman"/>
          <w:color w:val="auto"/>
          <w:sz w:val="28"/>
          <w:szCs w:val="28"/>
        </w:rPr>
      </w:pPr>
    </w:p>
    <w:p w:rsidR="003609CE" w:rsidRPr="001725D1" w:rsidRDefault="003609CE" w:rsidP="00504EA6">
      <w:pPr>
        <w:ind w:firstLine="567"/>
        <w:jc w:val="both"/>
        <w:rPr>
          <w:rFonts w:ascii="Times New Roman" w:eastAsia="Times New Roman" w:hAnsi="Times New Roman" w:cs="Times New Roman"/>
          <w:b/>
          <w:color w:val="auto"/>
          <w:sz w:val="28"/>
          <w:szCs w:val="28"/>
        </w:rPr>
      </w:pPr>
    </w:p>
    <w:p w:rsidR="000326B9" w:rsidRPr="001725D1" w:rsidRDefault="00757B14" w:rsidP="00504EA6">
      <w:pPr>
        <w:ind w:firstLine="567"/>
        <w:jc w:val="both"/>
        <w:rPr>
          <w:rFonts w:ascii="Times New Roman" w:eastAsia="Times New Roman" w:hAnsi="Times New Roman" w:cs="Times New Roman"/>
          <w:b/>
          <w:color w:val="auto"/>
          <w:sz w:val="28"/>
          <w:szCs w:val="28"/>
        </w:rPr>
      </w:pPr>
      <w:r w:rsidRPr="00354402">
        <w:rPr>
          <w:noProof/>
          <w:sz w:val="26"/>
          <w:szCs w:val="26"/>
        </w:rPr>
        <w:drawing>
          <wp:inline distT="0" distB="0" distL="0" distR="0">
            <wp:extent cx="6325235" cy="3510724"/>
            <wp:effectExtent l="0" t="0" r="0" b="0"/>
            <wp:docPr id="6" name="Диаграмма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3609CE" w:rsidRPr="001725D1" w:rsidRDefault="003609CE" w:rsidP="00504EA6">
      <w:pPr>
        <w:ind w:firstLine="567"/>
        <w:jc w:val="both"/>
        <w:rPr>
          <w:rFonts w:ascii="Times New Roman" w:eastAsia="Times New Roman" w:hAnsi="Times New Roman" w:cs="Times New Roman"/>
          <w:b/>
          <w:color w:val="auto"/>
          <w:sz w:val="28"/>
          <w:szCs w:val="28"/>
        </w:rPr>
      </w:pPr>
    </w:p>
    <w:p w:rsidR="005C1047" w:rsidRPr="004056BE" w:rsidRDefault="005C1047" w:rsidP="00504EA6">
      <w:pPr>
        <w:pStyle w:val="a3"/>
        <w:spacing w:before="300" w:after="0"/>
        <w:ind w:right="20" w:firstLine="567"/>
      </w:pPr>
      <w:r w:rsidRPr="004056BE">
        <w:t xml:space="preserve">За </w:t>
      </w:r>
      <w:r w:rsidR="00486FE5">
        <w:t xml:space="preserve">6 месяцев </w:t>
      </w:r>
      <w:r w:rsidR="00447E58" w:rsidRPr="004056BE">
        <w:t>20</w:t>
      </w:r>
      <w:r w:rsidR="00486FE5">
        <w:t>20</w:t>
      </w:r>
      <w:r w:rsidR="00E92B8F" w:rsidRPr="004056BE">
        <w:t xml:space="preserve"> год</w:t>
      </w:r>
      <w:r w:rsidR="00486FE5">
        <w:t>а</w:t>
      </w:r>
      <w:r w:rsidRPr="004056BE">
        <w:t xml:space="preserve"> на территории Сахалинской области зарегистрировано </w:t>
      </w:r>
      <w:r w:rsidR="00486FE5" w:rsidRPr="00DA7D3D">
        <w:rPr>
          <w:rFonts w:eastAsiaTheme="minorEastAsia"/>
        </w:rPr>
        <w:t>1290</w:t>
      </w:r>
      <w:r w:rsidRPr="004056BE">
        <w:t xml:space="preserve"> пожар</w:t>
      </w:r>
      <w:r w:rsidR="00541A6A" w:rsidRPr="004056BE">
        <w:t>а</w:t>
      </w:r>
      <w:r w:rsidRPr="004056BE">
        <w:t xml:space="preserve">, из которых </w:t>
      </w:r>
      <w:r w:rsidR="00486FE5">
        <w:t>32</w:t>
      </w:r>
      <w:r w:rsidRPr="004056BE">
        <w:t xml:space="preserve"> пожар</w:t>
      </w:r>
      <w:r w:rsidR="007071FE" w:rsidRPr="004056BE">
        <w:t>ов</w:t>
      </w:r>
      <w:r w:rsidRPr="004056BE">
        <w:t xml:space="preserve"> произошли на объектах предпринимательства, в том числе:</w:t>
      </w:r>
    </w:p>
    <w:p w:rsidR="005C1047" w:rsidRPr="004056BE" w:rsidRDefault="00B22E39" w:rsidP="00504EA6">
      <w:pPr>
        <w:pStyle w:val="21"/>
        <w:tabs>
          <w:tab w:val="left" w:pos="1134"/>
        </w:tabs>
        <w:spacing w:after="0" w:line="370" w:lineRule="exact"/>
        <w:ind w:left="720" w:firstLine="567"/>
      </w:pPr>
      <w:r>
        <w:t xml:space="preserve">а) </w:t>
      </w:r>
      <w:r w:rsidR="005C1047" w:rsidRPr="004056BE">
        <w:t xml:space="preserve">в зданиях торговых предприятий – </w:t>
      </w:r>
      <w:r w:rsidR="00486FE5">
        <w:t>5</w:t>
      </w:r>
      <w:r w:rsidR="005C1047" w:rsidRPr="004056BE">
        <w:t xml:space="preserve">, АППГ – </w:t>
      </w:r>
      <w:r w:rsidR="00475761">
        <w:t>13</w:t>
      </w:r>
      <w:r w:rsidR="004C2C8B" w:rsidRPr="004056BE">
        <w:t xml:space="preserve"> (</w:t>
      </w:r>
      <w:r w:rsidR="003B5BC8">
        <w:t>-61,5</w:t>
      </w:r>
      <w:r w:rsidR="004C2C8B" w:rsidRPr="004056BE">
        <w:t>%)</w:t>
      </w:r>
      <w:r w:rsidR="005C1047" w:rsidRPr="004056BE">
        <w:t>;</w:t>
      </w:r>
    </w:p>
    <w:p w:rsidR="005C1047" w:rsidRPr="004056BE" w:rsidRDefault="00B22E39" w:rsidP="00504EA6">
      <w:pPr>
        <w:pStyle w:val="21"/>
        <w:tabs>
          <w:tab w:val="left" w:pos="1134"/>
        </w:tabs>
        <w:spacing w:after="0" w:line="370" w:lineRule="exact"/>
        <w:ind w:left="720" w:firstLine="567"/>
      </w:pPr>
      <w:r>
        <w:t xml:space="preserve">б) </w:t>
      </w:r>
      <w:r w:rsidR="005C1047" w:rsidRPr="004056BE">
        <w:t xml:space="preserve">на объектах производственного назначения – </w:t>
      </w:r>
      <w:r w:rsidR="00486FE5">
        <w:t>3</w:t>
      </w:r>
      <w:r w:rsidR="005C1047" w:rsidRPr="004056BE">
        <w:t xml:space="preserve">, АППГ – </w:t>
      </w:r>
      <w:r w:rsidR="00475761">
        <w:t>8</w:t>
      </w:r>
      <w:r w:rsidR="005C1047" w:rsidRPr="004056BE">
        <w:t xml:space="preserve"> (- </w:t>
      </w:r>
      <w:r w:rsidR="003B5BC8">
        <w:t>62,5</w:t>
      </w:r>
      <w:r w:rsidR="004C2C8B" w:rsidRPr="004056BE">
        <w:t>%</w:t>
      </w:r>
      <w:r w:rsidR="005C1047" w:rsidRPr="004056BE">
        <w:t xml:space="preserve"> %);</w:t>
      </w:r>
    </w:p>
    <w:p w:rsidR="005C1047" w:rsidRPr="004056BE" w:rsidRDefault="00B22E39" w:rsidP="00504EA6">
      <w:pPr>
        <w:pStyle w:val="21"/>
        <w:tabs>
          <w:tab w:val="left" w:pos="1134"/>
        </w:tabs>
        <w:spacing w:after="0" w:line="370" w:lineRule="exact"/>
        <w:ind w:left="720" w:firstLine="567"/>
      </w:pPr>
      <w:r>
        <w:t xml:space="preserve">в) </w:t>
      </w:r>
      <w:r w:rsidR="005C1047" w:rsidRPr="004056BE">
        <w:t xml:space="preserve">на сельскохозяйственных объектах – </w:t>
      </w:r>
      <w:r w:rsidR="00486FE5">
        <w:t>1</w:t>
      </w:r>
      <w:r w:rsidR="005C1047" w:rsidRPr="004056BE">
        <w:t xml:space="preserve">, АППГ – </w:t>
      </w:r>
      <w:r w:rsidR="00475761">
        <w:t>1</w:t>
      </w:r>
      <w:r w:rsidR="005C1047" w:rsidRPr="004056BE">
        <w:t xml:space="preserve"> (</w:t>
      </w:r>
      <w:r w:rsidR="004D61D7" w:rsidRPr="004056BE">
        <w:t>+</w:t>
      </w:r>
      <w:r w:rsidR="003B5BC8">
        <w:t>0</w:t>
      </w:r>
      <w:r w:rsidR="005C1047" w:rsidRPr="004056BE">
        <w:t xml:space="preserve"> %);</w:t>
      </w:r>
    </w:p>
    <w:p w:rsidR="005C1047" w:rsidRPr="004056BE" w:rsidRDefault="00B22E39" w:rsidP="00504EA6">
      <w:pPr>
        <w:pStyle w:val="21"/>
        <w:tabs>
          <w:tab w:val="left" w:pos="1134"/>
        </w:tabs>
        <w:spacing w:after="0" w:line="370" w:lineRule="exact"/>
        <w:ind w:left="720" w:firstLine="567"/>
      </w:pPr>
      <w:r>
        <w:t xml:space="preserve">г) </w:t>
      </w:r>
      <w:r w:rsidR="005C1047" w:rsidRPr="004056BE">
        <w:t xml:space="preserve">транспортных средствах – </w:t>
      </w:r>
      <w:r w:rsidR="00486FE5">
        <w:t>4</w:t>
      </w:r>
      <w:r w:rsidR="005C1047" w:rsidRPr="004056BE">
        <w:t xml:space="preserve">, АППГ – </w:t>
      </w:r>
      <w:r w:rsidR="00475761">
        <w:t>5</w:t>
      </w:r>
      <w:r w:rsidR="005C1047" w:rsidRPr="004056BE">
        <w:t xml:space="preserve"> (- </w:t>
      </w:r>
      <w:r w:rsidR="00610243" w:rsidRPr="004056BE">
        <w:t>2</w:t>
      </w:r>
      <w:r w:rsidR="003B5BC8">
        <w:t>0</w:t>
      </w:r>
      <w:r w:rsidR="005C1047" w:rsidRPr="004056BE">
        <w:t xml:space="preserve"> %);</w:t>
      </w:r>
    </w:p>
    <w:p w:rsidR="005C1047" w:rsidRPr="004056BE" w:rsidRDefault="00B22E39" w:rsidP="00504EA6">
      <w:pPr>
        <w:pStyle w:val="21"/>
        <w:tabs>
          <w:tab w:val="left" w:pos="1134"/>
        </w:tabs>
        <w:spacing w:after="0" w:line="370" w:lineRule="exact"/>
        <w:ind w:left="720" w:firstLine="567"/>
      </w:pPr>
      <w:r>
        <w:t xml:space="preserve">д) </w:t>
      </w:r>
      <w:r w:rsidR="005C1047" w:rsidRPr="004056BE">
        <w:t>в складских зданиях предприятий –</w:t>
      </w:r>
      <w:r w:rsidR="00486FE5">
        <w:t>5</w:t>
      </w:r>
      <w:r w:rsidR="005C1047" w:rsidRPr="004056BE">
        <w:t xml:space="preserve">, АППГ – </w:t>
      </w:r>
      <w:r w:rsidR="00475761">
        <w:t>6</w:t>
      </w:r>
      <w:r w:rsidR="005C1047" w:rsidRPr="004056BE">
        <w:t xml:space="preserve"> (</w:t>
      </w:r>
      <w:r w:rsidR="003B5BC8">
        <w:t>-16</w:t>
      </w:r>
      <w:r w:rsidR="004C2C8B" w:rsidRPr="004056BE">
        <w:t>,</w:t>
      </w:r>
      <w:r w:rsidR="003B5BC8">
        <w:t>6%</w:t>
      </w:r>
      <w:r w:rsidR="005C1047" w:rsidRPr="004056BE">
        <w:t>);</w:t>
      </w:r>
    </w:p>
    <w:p w:rsidR="00A83DCE" w:rsidRPr="004056BE" w:rsidRDefault="00A83DCE" w:rsidP="00504EA6">
      <w:pPr>
        <w:pStyle w:val="21"/>
        <w:tabs>
          <w:tab w:val="left" w:pos="1134"/>
        </w:tabs>
        <w:spacing w:after="0" w:line="370" w:lineRule="exact"/>
        <w:ind w:left="720" w:firstLine="567"/>
      </w:pPr>
      <w:r w:rsidRPr="004056BE">
        <w:t>е) в зданиях и помещениях для временного пребывания</w:t>
      </w:r>
      <w:r w:rsidR="00B120FF" w:rsidRPr="004056BE">
        <w:t xml:space="preserve"> (проживания)</w:t>
      </w:r>
      <w:r w:rsidRPr="004056BE">
        <w:t xml:space="preserve"> людей – </w:t>
      </w:r>
      <w:r w:rsidR="00475761">
        <w:t>0</w:t>
      </w:r>
      <w:r w:rsidRPr="004056BE">
        <w:t xml:space="preserve">, АППГ – </w:t>
      </w:r>
      <w:r w:rsidR="00475761">
        <w:t>1</w:t>
      </w:r>
      <w:r w:rsidR="003B5BC8">
        <w:t xml:space="preserve"> (- 100</w:t>
      </w:r>
      <w:r w:rsidRPr="004056BE">
        <w:t xml:space="preserve"> %)</w:t>
      </w:r>
      <w:r w:rsidR="00283527" w:rsidRPr="004056BE">
        <w:t>;</w:t>
      </w:r>
    </w:p>
    <w:p w:rsidR="00283527" w:rsidRPr="004056BE" w:rsidRDefault="00B22E39" w:rsidP="00504EA6">
      <w:pPr>
        <w:pStyle w:val="21"/>
        <w:tabs>
          <w:tab w:val="left" w:pos="1134"/>
        </w:tabs>
        <w:spacing w:after="0" w:line="370" w:lineRule="exact"/>
        <w:ind w:left="720" w:firstLine="567"/>
      </w:pPr>
      <w:r>
        <w:t xml:space="preserve">ж) </w:t>
      </w:r>
      <w:r w:rsidR="00610243" w:rsidRPr="004056BE">
        <w:t>в</w:t>
      </w:r>
      <w:r w:rsidR="00283527" w:rsidRPr="004056BE">
        <w:t>прочи</w:t>
      </w:r>
      <w:r w:rsidR="00610243" w:rsidRPr="004056BE">
        <w:t>х</w:t>
      </w:r>
      <w:r w:rsidR="00283527" w:rsidRPr="004056BE">
        <w:t xml:space="preserve"> здания жилого назначения – </w:t>
      </w:r>
      <w:r w:rsidR="00486FE5">
        <w:t>4</w:t>
      </w:r>
      <w:r w:rsidR="00283527" w:rsidRPr="004056BE">
        <w:t xml:space="preserve">, АППГ </w:t>
      </w:r>
      <w:r w:rsidR="00475761">
        <w:t xml:space="preserve">–10 </w:t>
      </w:r>
      <w:r w:rsidR="00283527" w:rsidRPr="004056BE">
        <w:t>(</w:t>
      </w:r>
      <w:r w:rsidR="003B5BC8">
        <w:t>-60</w:t>
      </w:r>
      <w:r w:rsidR="00283527" w:rsidRPr="004056BE">
        <w:t xml:space="preserve"> %);</w:t>
      </w:r>
    </w:p>
    <w:p w:rsidR="005C1047" w:rsidRPr="004056BE" w:rsidRDefault="00283527" w:rsidP="00504EA6">
      <w:pPr>
        <w:pStyle w:val="21"/>
        <w:tabs>
          <w:tab w:val="left" w:pos="1134"/>
        </w:tabs>
        <w:spacing w:after="0" w:line="370" w:lineRule="exact"/>
        <w:ind w:left="720" w:firstLine="567"/>
      </w:pPr>
      <w:r w:rsidRPr="004056BE">
        <w:lastRenderedPageBreak/>
        <w:t>з</w:t>
      </w:r>
      <w:r w:rsidR="00486FE5">
        <w:t xml:space="preserve">) </w:t>
      </w:r>
      <w:r w:rsidR="005C1047" w:rsidRPr="004056BE">
        <w:t>н</w:t>
      </w:r>
      <w:r w:rsidR="00F328AD" w:rsidRPr="004056BE">
        <w:t xml:space="preserve">а прочих объектах – </w:t>
      </w:r>
      <w:r w:rsidR="00486FE5">
        <w:t>7</w:t>
      </w:r>
      <w:r w:rsidR="00F328AD" w:rsidRPr="004056BE">
        <w:t xml:space="preserve">, АППГ – </w:t>
      </w:r>
      <w:r w:rsidR="00475761">
        <w:t>4</w:t>
      </w:r>
      <w:r w:rsidR="00B120FF" w:rsidRPr="004056BE">
        <w:t xml:space="preserve"> (</w:t>
      </w:r>
      <w:r w:rsidR="004D61D7" w:rsidRPr="004056BE">
        <w:t>+</w:t>
      </w:r>
      <w:r w:rsidR="003B5BC8">
        <w:t>75</w:t>
      </w:r>
      <w:r w:rsidR="00B120FF" w:rsidRPr="004056BE">
        <w:t xml:space="preserve"> %)</w:t>
      </w:r>
      <w:r w:rsidR="005C1047" w:rsidRPr="004056BE">
        <w:t>.</w:t>
      </w:r>
    </w:p>
    <w:p w:rsidR="005C1047" w:rsidRPr="004056BE" w:rsidRDefault="005C1047" w:rsidP="00504EA6">
      <w:pPr>
        <w:ind w:firstLine="567"/>
        <w:jc w:val="both"/>
        <w:rPr>
          <w:rFonts w:ascii="Times New Roman" w:eastAsia="Times New Roman" w:hAnsi="Times New Roman" w:cs="Times New Roman"/>
          <w:color w:val="auto"/>
          <w:sz w:val="28"/>
          <w:szCs w:val="28"/>
        </w:rPr>
      </w:pPr>
    </w:p>
    <w:p w:rsidR="008D500F" w:rsidRPr="004056BE" w:rsidRDefault="00D87BF2" w:rsidP="00504EA6">
      <w:pPr>
        <w:pStyle w:val="af0"/>
        <w:ind w:firstLine="567"/>
        <w:jc w:val="center"/>
        <w:rPr>
          <w:rFonts w:ascii="Times New Roman" w:hAnsi="Times New Roman" w:cs="Times New Roman"/>
          <w:b/>
          <w:color w:val="auto"/>
          <w:sz w:val="28"/>
          <w:szCs w:val="28"/>
        </w:rPr>
      </w:pPr>
      <w:r w:rsidRPr="004056BE">
        <w:rPr>
          <w:rFonts w:ascii="Times New Roman" w:hAnsi="Times New Roman" w:cs="Times New Roman"/>
          <w:b/>
          <w:color w:val="auto"/>
          <w:sz w:val="28"/>
          <w:szCs w:val="28"/>
        </w:rPr>
        <w:t>II. Правоприменительная практика организации и осуществления федерального государственного пожарного надзора</w:t>
      </w:r>
      <w:bookmarkEnd w:id="3"/>
    </w:p>
    <w:p w:rsidR="00E962F9" w:rsidRPr="004056BE" w:rsidRDefault="00E962F9" w:rsidP="00504EA6">
      <w:pPr>
        <w:pStyle w:val="a3"/>
        <w:spacing w:before="0" w:after="0"/>
        <w:ind w:right="20" w:firstLine="567"/>
      </w:pPr>
    </w:p>
    <w:p w:rsidR="006C5F67" w:rsidRPr="004056BE" w:rsidRDefault="006C5F67" w:rsidP="00504EA6">
      <w:pPr>
        <w:pStyle w:val="af0"/>
        <w:ind w:firstLine="567"/>
        <w:jc w:val="both"/>
        <w:rPr>
          <w:rFonts w:ascii="Times New Roman" w:eastAsia="Times New Roman" w:hAnsi="Times New Roman" w:cs="Times New Roman"/>
          <w:b/>
          <w:color w:val="auto"/>
          <w:sz w:val="28"/>
          <w:szCs w:val="28"/>
        </w:rPr>
      </w:pPr>
      <w:r w:rsidRPr="004056BE">
        <w:rPr>
          <w:rFonts w:ascii="Times New Roman" w:hAnsi="Times New Roman" w:cs="Times New Roman"/>
          <w:b/>
          <w:color w:val="auto"/>
          <w:sz w:val="28"/>
          <w:szCs w:val="28"/>
        </w:rPr>
        <w:t>1.1. Планирование проверок юридических лиц и индивидуальных предпринимателей.</w:t>
      </w:r>
    </w:p>
    <w:p w:rsidR="006C5F67" w:rsidRPr="004056BE" w:rsidRDefault="006C5F67" w:rsidP="00504EA6">
      <w:pPr>
        <w:pStyle w:val="af0"/>
        <w:ind w:firstLine="567"/>
        <w:jc w:val="both"/>
        <w:rPr>
          <w:rFonts w:ascii="Times New Roman" w:hAnsi="Times New Roman" w:cs="Times New Roman"/>
          <w:color w:val="auto"/>
          <w:sz w:val="28"/>
          <w:szCs w:val="28"/>
        </w:rPr>
      </w:pPr>
      <w:r w:rsidRPr="004056BE">
        <w:rPr>
          <w:rFonts w:ascii="Times New Roman" w:hAnsi="Times New Roman" w:cs="Times New Roman"/>
          <w:color w:val="auto"/>
          <w:sz w:val="28"/>
          <w:szCs w:val="28"/>
        </w:rPr>
        <w:t>Планирование проверок осуществляется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 ст. 6.1 Федерального закона от 21.12.1994 № 69-ФЗ «О пожарной безопасности», на основании отнесения объектов защиты и (или) территорий (земельных участков) к определенной категории риска, в том числе с учетом:</w:t>
      </w:r>
    </w:p>
    <w:p w:rsidR="006C5F67" w:rsidRPr="004056BE" w:rsidRDefault="006C5F67" w:rsidP="00504EA6">
      <w:pPr>
        <w:pStyle w:val="af0"/>
        <w:ind w:firstLine="567"/>
        <w:jc w:val="both"/>
        <w:rPr>
          <w:rFonts w:ascii="Times New Roman" w:hAnsi="Times New Roman" w:cs="Times New Roman"/>
          <w:color w:val="auto"/>
          <w:sz w:val="28"/>
          <w:szCs w:val="28"/>
        </w:rPr>
      </w:pPr>
      <w:r w:rsidRPr="004056BE">
        <w:rPr>
          <w:rFonts w:ascii="Times New Roman" w:hAnsi="Times New Roman" w:cs="Times New Roman"/>
          <w:color w:val="auto"/>
          <w:sz w:val="28"/>
          <w:szCs w:val="28"/>
        </w:rPr>
        <w:t>1) сроков исполнения ранее выданных предписаний об устранении выявленных нарушений требований пожарной безопасности, противопожарного состояния населенных пунктов;</w:t>
      </w:r>
    </w:p>
    <w:p w:rsidR="006C5F67" w:rsidRPr="004056BE" w:rsidRDefault="006C5F67" w:rsidP="00504EA6">
      <w:pPr>
        <w:pStyle w:val="af0"/>
        <w:ind w:firstLine="567"/>
        <w:jc w:val="both"/>
        <w:rPr>
          <w:rFonts w:ascii="Times New Roman" w:hAnsi="Times New Roman" w:cs="Times New Roman"/>
          <w:color w:val="auto"/>
          <w:sz w:val="28"/>
          <w:szCs w:val="28"/>
        </w:rPr>
      </w:pPr>
      <w:r w:rsidRPr="004056BE">
        <w:rPr>
          <w:rFonts w:ascii="Times New Roman" w:hAnsi="Times New Roman" w:cs="Times New Roman"/>
          <w:color w:val="auto"/>
          <w:sz w:val="28"/>
          <w:szCs w:val="28"/>
        </w:rPr>
        <w:t>2) решений вышестоящих государственных инспекторов по пожарному надзору;</w:t>
      </w:r>
    </w:p>
    <w:p w:rsidR="006C5F67" w:rsidRPr="004056BE" w:rsidRDefault="006C5F67" w:rsidP="00504EA6">
      <w:pPr>
        <w:pStyle w:val="af0"/>
        <w:ind w:firstLine="567"/>
        <w:jc w:val="both"/>
        <w:rPr>
          <w:rFonts w:ascii="Times New Roman" w:hAnsi="Times New Roman" w:cs="Times New Roman"/>
          <w:color w:val="auto"/>
          <w:sz w:val="28"/>
          <w:szCs w:val="28"/>
        </w:rPr>
      </w:pPr>
      <w:r w:rsidRPr="004056BE">
        <w:rPr>
          <w:rFonts w:ascii="Times New Roman" w:hAnsi="Times New Roman" w:cs="Times New Roman"/>
          <w:color w:val="auto"/>
          <w:sz w:val="28"/>
          <w:szCs w:val="28"/>
        </w:rPr>
        <w:t>3) информации о результатах ранее проведенных проверок и назначенных административных наказаниях за нарушение требований пожарной безопасности;</w:t>
      </w:r>
    </w:p>
    <w:p w:rsidR="006C5F67" w:rsidRPr="004056BE" w:rsidRDefault="006C5F67" w:rsidP="00504EA6">
      <w:pPr>
        <w:pStyle w:val="af0"/>
        <w:ind w:firstLine="567"/>
        <w:jc w:val="both"/>
        <w:rPr>
          <w:rFonts w:ascii="Times New Roman" w:hAnsi="Times New Roman" w:cs="Times New Roman"/>
          <w:color w:val="auto"/>
          <w:sz w:val="28"/>
          <w:szCs w:val="28"/>
        </w:rPr>
      </w:pPr>
      <w:r w:rsidRPr="004056BE">
        <w:rPr>
          <w:rFonts w:ascii="Times New Roman" w:hAnsi="Times New Roman" w:cs="Times New Roman"/>
          <w:color w:val="auto"/>
          <w:sz w:val="28"/>
          <w:szCs w:val="28"/>
        </w:rPr>
        <w:t>4) социально-экономических, природно-климатических, географических условий субъектов Российской Федерации;</w:t>
      </w:r>
    </w:p>
    <w:p w:rsidR="006C5F67" w:rsidRPr="004056BE" w:rsidRDefault="006C5F67" w:rsidP="00504EA6">
      <w:pPr>
        <w:pStyle w:val="af0"/>
        <w:ind w:firstLine="567"/>
        <w:jc w:val="both"/>
        <w:rPr>
          <w:rFonts w:ascii="Times New Roman" w:hAnsi="Times New Roman" w:cs="Times New Roman"/>
          <w:color w:val="auto"/>
          <w:sz w:val="28"/>
          <w:szCs w:val="28"/>
        </w:rPr>
      </w:pPr>
      <w:r w:rsidRPr="004056BE">
        <w:rPr>
          <w:rFonts w:ascii="Times New Roman" w:hAnsi="Times New Roman" w:cs="Times New Roman"/>
          <w:color w:val="auto"/>
          <w:sz w:val="28"/>
          <w:szCs w:val="28"/>
        </w:rPr>
        <w:t>5) сведений о проведении независимой оценки пожарного риска на объектах защиты, выполненной аккредитованной организацией с соблюдением</w:t>
      </w:r>
      <w:r w:rsidRPr="004056BE">
        <w:rPr>
          <w:rStyle w:val="apple-converted-space"/>
          <w:rFonts w:ascii="Times New Roman" w:hAnsi="Times New Roman" w:cs="Times New Roman"/>
          <w:color w:val="auto"/>
          <w:sz w:val="28"/>
          <w:szCs w:val="28"/>
        </w:rPr>
        <w:t> </w:t>
      </w:r>
      <w:r w:rsidRPr="004056BE">
        <w:rPr>
          <w:rFonts w:ascii="Times New Roman" w:hAnsi="Times New Roman" w:cs="Times New Roman"/>
          <w:color w:val="auto"/>
          <w:sz w:val="28"/>
          <w:szCs w:val="28"/>
        </w:rPr>
        <w:t>правил</w:t>
      </w:r>
      <w:r w:rsidRPr="004056BE">
        <w:rPr>
          <w:rStyle w:val="apple-converted-space"/>
          <w:rFonts w:ascii="Times New Roman" w:hAnsi="Times New Roman" w:cs="Times New Roman"/>
          <w:color w:val="auto"/>
          <w:sz w:val="28"/>
          <w:szCs w:val="28"/>
        </w:rPr>
        <w:t> </w:t>
      </w:r>
      <w:r w:rsidRPr="004056BE">
        <w:rPr>
          <w:rFonts w:ascii="Times New Roman" w:hAnsi="Times New Roman" w:cs="Times New Roman"/>
          <w:color w:val="auto"/>
          <w:sz w:val="28"/>
          <w:szCs w:val="28"/>
        </w:rPr>
        <w:t>оценки соответствия объектов защиты (продукции) установленным требованиям пожарной безопасности путем независимой оценки пожарного риска, утвержденных постановлением Правительства Российской Федерации № 304 (далее - Правила оценки), с выводом о выполнении условий соответствия объекта защиты требованиям пожарной безопасности (далее – НОР);</w:t>
      </w:r>
    </w:p>
    <w:p w:rsidR="006C5F67" w:rsidRPr="004056BE" w:rsidRDefault="006C5F67" w:rsidP="00504EA6">
      <w:pPr>
        <w:pStyle w:val="af0"/>
        <w:ind w:firstLine="567"/>
        <w:jc w:val="both"/>
        <w:rPr>
          <w:rFonts w:ascii="Times New Roman" w:hAnsi="Times New Roman" w:cs="Times New Roman"/>
          <w:color w:val="auto"/>
          <w:sz w:val="28"/>
          <w:szCs w:val="28"/>
        </w:rPr>
      </w:pPr>
      <w:r w:rsidRPr="004056BE">
        <w:rPr>
          <w:rFonts w:ascii="Times New Roman" w:hAnsi="Times New Roman" w:cs="Times New Roman"/>
          <w:color w:val="auto"/>
          <w:sz w:val="28"/>
          <w:szCs w:val="28"/>
        </w:rPr>
        <w:t>6) сведений из реестра уведомлений о начале деятельности;</w:t>
      </w:r>
    </w:p>
    <w:p w:rsidR="006C5F67" w:rsidRPr="004056BE" w:rsidRDefault="006C5F67" w:rsidP="00504EA6">
      <w:pPr>
        <w:pStyle w:val="af0"/>
        <w:ind w:firstLine="567"/>
        <w:jc w:val="both"/>
        <w:rPr>
          <w:rFonts w:ascii="Times New Roman" w:hAnsi="Times New Roman" w:cs="Times New Roman"/>
          <w:color w:val="auto"/>
          <w:sz w:val="28"/>
          <w:szCs w:val="28"/>
        </w:rPr>
      </w:pPr>
      <w:r w:rsidRPr="004056BE">
        <w:rPr>
          <w:rFonts w:ascii="Times New Roman" w:hAnsi="Times New Roman" w:cs="Times New Roman"/>
          <w:color w:val="auto"/>
          <w:sz w:val="28"/>
          <w:szCs w:val="28"/>
        </w:rPr>
        <w:t>7) официальных документов, полученных по результатам письменных запросов органов государственного пожарного надзора (далее – ГПН) в соответствующие уполномоченные органы государственной власти и органы местного самоуправления, в том числе в рамках межведомственного информационного взаимодействия о:</w:t>
      </w:r>
    </w:p>
    <w:p w:rsidR="006C5F67" w:rsidRPr="004056BE" w:rsidRDefault="006C5F67" w:rsidP="00504EA6">
      <w:pPr>
        <w:pStyle w:val="af0"/>
        <w:ind w:firstLine="567"/>
        <w:jc w:val="both"/>
        <w:rPr>
          <w:rFonts w:ascii="Times New Roman" w:hAnsi="Times New Roman" w:cs="Times New Roman"/>
          <w:color w:val="auto"/>
          <w:sz w:val="28"/>
          <w:szCs w:val="28"/>
        </w:rPr>
      </w:pPr>
      <w:r w:rsidRPr="004056BE">
        <w:rPr>
          <w:rFonts w:ascii="Times New Roman" w:hAnsi="Times New Roman" w:cs="Times New Roman"/>
          <w:color w:val="auto"/>
          <w:sz w:val="28"/>
          <w:szCs w:val="28"/>
        </w:rPr>
        <w:t>членстве в саморегулируемой организации;</w:t>
      </w:r>
    </w:p>
    <w:p w:rsidR="006C5F67" w:rsidRPr="004056BE" w:rsidRDefault="006C5F67" w:rsidP="00504EA6">
      <w:pPr>
        <w:pStyle w:val="af0"/>
        <w:ind w:firstLine="567"/>
        <w:jc w:val="both"/>
        <w:rPr>
          <w:rFonts w:ascii="Times New Roman" w:hAnsi="Times New Roman" w:cs="Times New Roman"/>
          <w:color w:val="auto"/>
          <w:sz w:val="28"/>
          <w:szCs w:val="28"/>
        </w:rPr>
      </w:pPr>
      <w:r w:rsidRPr="004056BE">
        <w:rPr>
          <w:rFonts w:ascii="Times New Roman" w:hAnsi="Times New Roman" w:cs="Times New Roman"/>
          <w:color w:val="auto"/>
          <w:sz w:val="28"/>
          <w:szCs w:val="28"/>
        </w:rPr>
        <w:t>отнесении к субъекту малого или среднего предпринимательства, в том числе сведения о среднесписочной численности работников за предшествующий календарный год;</w:t>
      </w:r>
    </w:p>
    <w:p w:rsidR="006C5F67" w:rsidRPr="004056BE" w:rsidRDefault="006C5F67" w:rsidP="00504EA6">
      <w:pPr>
        <w:pStyle w:val="af0"/>
        <w:ind w:firstLine="567"/>
        <w:jc w:val="both"/>
        <w:rPr>
          <w:rFonts w:ascii="Times New Roman" w:hAnsi="Times New Roman" w:cs="Times New Roman"/>
          <w:color w:val="auto"/>
          <w:sz w:val="28"/>
          <w:szCs w:val="28"/>
        </w:rPr>
      </w:pPr>
      <w:r w:rsidRPr="004056BE">
        <w:rPr>
          <w:rFonts w:ascii="Times New Roman" w:hAnsi="Times New Roman" w:cs="Times New Roman"/>
          <w:color w:val="auto"/>
          <w:sz w:val="28"/>
          <w:szCs w:val="28"/>
        </w:rPr>
        <w:t>вводе объектов в эксплуатацию, реконструкции и (или) капитального ремонта или изменении его класса функциональной пожарной безопасности, с указанием площади, этажности и адресов их месторасположения;</w:t>
      </w:r>
    </w:p>
    <w:p w:rsidR="006C5F67" w:rsidRPr="004056BE" w:rsidRDefault="006C5F67" w:rsidP="00504EA6">
      <w:pPr>
        <w:pStyle w:val="af0"/>
        <w:ind w:firstLine="567"/>
        <w:jc w:val="both"/>
        <w:rPr>
          <w:rFonts w:ascii="Times New Roman" w:hAnsi="Times New Roman" w:cs="Times New Roman"/>
          <w:color w:val="auto"/>
          <w:sz w:val="28"/>
          <w:szCs w:val="28"/>
        </w:rPr>
      </w:pPr>
      <w:r w:rsidRPr="004056BE">
        <w:rPr>
          <w:rFonts w:ascii="Times New Roman" w:hAnsi="Times New Roman" w:cs="Times New Roman"/>
          <w:color w:val="auto"/>
          <w:sz w:val="28"/>
          <w:szCs w:val="28"/>
        </w:rPr>
        <w:t>государственной регистрации юридических лиц и индивидуальных предпринимателей;</w:t>
      </w:r>
    </w:p>
    <w:p w:rsidR="006C5F67" w:rsidRPr="004056BE" w:rsidRDefault="006C5F67" w:rsidP="00504EA6">
      <w:pPr>
        <w:pStyle w:val="af0"/>
        <w:ind w:firstLine="567"/>
        <w:jc w:val="both"/>
        <w:rPr>
          <w:rFonts w:ascii="Times New Roman" w:hAnsi="Times New Roman" w:cs="Times New Roman"/>
          <w:color w:val="auto"/>
          <w:sz w:val="28"/>
          <w:szCs w:val="28"/>
        </w:rPr>
      </w:pPr>
      <w:r w:rsidRPr="004056BE">
        <w:rPr>
          <w:rFonts w:ascii="Times New Roman" w:hAnsi="Times New Roman" w:cs="Times New Roman"/>
          <w:color w:val="auto"/>
          <w:sz w:val="28"/>
          <w:szCs w:val="28"/>
        </w:rPr>
        <w:lastRenderedPageBreak/>
        <w:t>выписке из Единого государственного реестра недвижимости;</w:t>
      </w:r>
    </w:p>
    <w:p w:rsidR="006C5F67" w:rsidRPr="004056BE" w:rsidRDefault="006C5F67" w:rsidP="00504EA6">
      <w:pPr>
        <w:pStyle w:val="af0"/>
        <w:ind w:firstLine="567"/>
        <w:jc w:val="both"/>
        <w:rPr>
          <w:rFonts w:ascii="Times New Roman" w:hAnsi="Times New Roman" w:cs="Times New Roman"/>
          <w:color w:val="auto"/>
          <w:sz w:val="28"/>
          <w:szCs w:val="28"/>
        </w:rPr>
      </w:pPr>
      <w:r w:rsidRPr="004056BE">
        <w:rPr>
          <w:rFonts w:ascii="Times New Roman" w:hAnsi="Times New Roman" w:cs="Times New Roman"/>
          <w:color w:val="auto"/>
          <w:sz w:val="28"/>
          <w:szCs w:val="28"/>
        </w:rPr>
        <w:t>постановке на учет юридического лица в налоговом органе;</w:t>
      </w:r>
    </w:p>
    <w:p w:rsidR="006C5F67" w:rsidRPr="004056BE" w:rsidRDefault="006C5F67" w:rsidP="00504EA6">
      <w:pPr>
        <w:pStyle w:val="af0"/>
        <w:ind w:firstLine="567"/>
        <w:jc w:val="both"/>
        <w:rPr>
          <w:rFonts w:ascii="Times New Roman" w:hAnsi="Times New Roman" w:cs="Times New Roman"/>
          <w:color w:val="auto"/>
          <w:sz w:val="28"/>
          <w:szCs w:val="28"/>
        </w:rPr>
      </w:pPr>
      <w:r w:rsidRPr="004056BE">
        <w:rPr>
          <w:rFonts w:ascii="Times New Roman" w:hAnsi="Times New Roman" w:cs="Times New Roman"/>
          <w:color w:val="auto"/>
          <w:sz w:val="28"/>
          <w:szCs w:val="28"/>
        </w:rPr>
        <w:t>иных лицах, уполномоченных владеть, пользоваться или распоряжаться имуществом на законных основаниях.</w:t>
      </w:r>
    </w:p>
    <w:p w:rsidR="006C5F67" w:rsidRPr="004056BE" w:rsidRDefault="006C5F67" w:rsidP="00504EA6">
      <w:pPr>
        <w:ind w:firstLine="567"/>
        <w:jc w:val="both"/>
        <w:rPr>
          <w:rFonts w:ascii="Times New Roman" w:eastAsia="Calibri" w:hAnsi="Times New Roman" w:cs="Times New Roman"/>
          <w:color w:val="auto"/>
          <w:sz w:val="28"/>
          <w:szCs w:val="28"/>
        </w:rPr>
      </w:pPr>
      <w:r w:rsidRPr="004056BE">
        <w:rPr>
          <w:rFonts w:ascii="Times New Roman" w:eastAsia="Calibri" w:hAnsi="Times New Roman" w:cs="Times New Roman"/>
          <w:color w:val="auto"/>
          <w:sz w:val="28"/>
          <w:szCs w:val="28"/>
        </w:rPr>
        <w:t>Одним из современных подходов при осуществлении контрольно-надзорных функций является применение риск-ориентированного подхода.</w:t>
      </w:r>
    </w:p>
    <w:p w:rsidR="006C5F67" w:rsidRPr="004056BE" w:rsidRDefault="006C5F67" w:rsidP="00504EA6">
      <w:pPr>
        <w:ind w:firstLine="567"/>
        <w:jc w:val="both"/>
        <w:rPr>
          <w:rFonts w:ascii="Times New Roman" w:eastAsia="Calibri" w:hAnsi="Times New Roman" w:cs="Times New Roman"/>
          <w:color w:val="auto"/>
          <w:sz w:val="28"/>
          <w:szCs w:val="28"/>
        </w:rPr>
      </w:pPr>
      <w:r w:rsidRPr="004056BE">
        <w:rPr>
          <w:rFonts w:ascii="Times New Roman" w:eastAsia="Calibri" w:hAnsi="Times New Roman" w:cs="Times New Roman"/>
          <w:color w:val="auto"/>
          <w:sz w:val="28"/>
          <w:szCs w:val="28"/>
        </w:rPr>
        <w:t xml:space="preserve">Постановлением </w:t>
      </w:r>
      <w:r w:rsidR="00070174">
        <w:rPr>
          <w:rFonts w:ascii="Times New Roman" w:eastAsia="Calibri" w:hAnsi="Times New Roman" w:cs="Times New Roman"/>
          <w:color w:val="auto"/>
          <w:sz w:val="28"/>
          <w:szCs w:val="28"/>
        </w:rPr>
        <w:t>П</w:t>
      </w:r>
      <w:r w:rsidR="00070174" w:rsidRPr="004056BE">
        <w:rPr>
          <w:rFonts w:ascii="Times New Roman" w:eastAsia="Calibri" w:hAnsi="Times New Roman" w:cs="Times New Roman"/>
          <w:color w:val="auto"/>
          <w:sz w:val="28"/>
          <w:szCs w:val="28"/>
        </w:rPr>
        <w:t xml:space="preserve">равительства </w:t>
      </w:r>
      <w:r w:rsidRPr="004056BE">
        <w:rPr>
          <w:rFonts w:ascii="Times New Roman" w:eastAsia="Calibri" w:hAnsi="Times New Roman" w:cs="Times New Roman"/>
          <w:color w:val="auto"/>
          <w:sz w:val="28"/>
          <w:szCs w:val="28"/>
        </w:rPr>
        <w:t>Российской Федерации от 17.08.2016 № 806 «О применении риск-ориентированного подхода при организации отдельных видов государственного контроля (надзора) и внесении изменений в некоторые акты Правительства Российской Федерации» утверждены:</w:t>
      </w:r>
    </w:p>
    <w:p w:rsidR="006C5F67" w:rsidRPr="004056BE" w:rsidRDefault="003E2A51" w:rsidP="00504EA6">
      <w:pPr>
        <w:ind w:firstLine="567"/>
        <w:jc w:val="both"/>
        <w:rPr>
          <w:rFonts w:ascii="Times New Roman" w:eastAsia="Calibri" w:hAnsi="Times New Roman" w:cs="Times New Roman"/>
          <w:color w:val="auto"/>
          <w:sz w:val="28"/>
          <w:szCs w:val="28"/>
        </w:rPr>
      </w:pPr>
      <w:r w:rsidRPr="004056BE">
        <w:rPr>
          <w:rFonts w:ascii="Times New Roman" w:eastAsia="Calibri" w:hAnsi="Times New Roman" w:cs="Times New Roman"/>
          <w:color w:val="auto"/>
          <w:sz w:val="28"/>
          <w:szCs w:val="28"/>
        </w:rPr>
        <w:t>п</w:t>
      </w:r>
      <w:r w:rsidR="006C5F67" w:rsidRPr="004056BE">
        <w:rPr>
          <w:rFonts w:ascii="Times New Roman" w:eastAsia="Calibri" w:hAnsi="Times New Roman" w:cs="Times New Roman"/>
          <w:color w:val="auto"/>
          <w:sz w:val="28"/>
          <w:szCs w:val="28"/>
        </w:rPr>
        <w:t>равила отнесения деятельности юридических лиц и индивидуальных предпринимателей и (или) используемых ими производственных объектов к определенной категории риска и определенному классу (категории) опасности;</w:t>
      </w:r>
    </w:p>
    <w:p w:rsidR="006C5F67" w:rsidRPr="004056BE" w:rsidRDefault="003E2A51" w:rsidP="00504EA6">
      <w:pPr>
        <w:ind w:firstLine="567"/>
        <w:jc w:val="both"/>
        <w:rPr>
          <w:rFonts w:ascii="Times New Roman" w:eastAsia="Calibri" w:hAnsi="Times New Roman" w:cs="Times New Roman"/>
          <w:color w:val="auto"/>
          <w:sz w:val="28"/>
          <w:szCs w:val="28"/>
        </w:rPr>
      </w:pPr>
      <w:r w:rsidRPr="004056BE">
        <w:rPr>
          <w:rFonts w:ascii="Times New Roman" w:eastAsia="Calibri" w:hAnsi="Times New Roman" w:cs="Times New Roman"/>
          <w:color w:val="auto"/>
          <w:sz w:val="28"/>
          <w:szCs w:val="28"/>
        </w:rPr>
        <w:t>п</w:t>
      </w:r>
      <w:r w:rsidR="006C5F67" w:rsidRPr="004056BE">
        <w:rPr>
          <w:rFonts w:ascii="Times New Roman" w:eastAsia="Calibri" w:hAnsi="Times New Roman" w:cs="Times New Roman"/>
          <w:color w:val="auto"/>
          <w:sz w:val="28"/>
          <w:szCs w:val="28"/>
        </w:rPr>
        <w:t>еречень видов государственного контроля (надзора), которые осуществляются с применением риск-ориентированного подхода.</w:t>
      </w:r>
    </w:p>
    <w:p w:rsidR="006C5F67" w:rsidRDefault="006C5F67" w:rsidP="00504EA6">
      <w:pPr>
        <w:ind w:firstLine="567"/>
        <w:jc w:val="both"/>
        <w:rPr>
          <w:rFonts w:ascii="Times New Roman" w:eastAsia="Calibri" w:hAnsi="Times New Roman" w:cs="Times New Roman"/>
          <w:color w:val="auto"/>
          <w:sz w:val="28"/>
          <w:szCs w:val="28"/>
        </w:rPr>
      </w:pPr>
      <w:r w:rsidRPr="004056BE">
        <w:rPr>
          <w:rFonts w:ascii="Times New Roman" w:eastAsia="Calibri" w:hAnsi="Times New Roman" w:cs="Times New Roman"/>
          <w:color w:val="auto"/>
          <w:sz w:val="28"/>
          <w:szCs w:val="28"/>
        </w:rPr>
        <w:t>Соответствующие изменения внесены в Положение о федеральном государственном пожарном надзоре, утвержденное постановлением Правительства Российской Федерации от 12.04.2012 № 290.</w:t>
      </w:r>
    </w:p>
    <w:p w:rsidR="006C5F67" w:rsidRPr="004056BE" w:rsidRDefault="006C5F67" w:rsidP="00504EA6">
      <w:pPr>
        <w:pStyle w:val="af0"/>
        <w:ind w:firstLine="567"/>
        <w:jc w:val="both"/>
        <w:rPr>
          <w:rFonts w:ascii="Times New Roman" w:eastAsia="Times New Roman" w:hAnsi="Times New Roman" w:cs="Times New Roman"/>
          <w:color w:val="auto"/>
          <w:sz w:val="28"/>
          <w:szCs w:val="28"/>
        </w:rPr>
      </w:pPr>
      <w:r w:rsidRPr="004056BE">
        <w:rPr>
          <w:rFonts w:ascii="Times New Roman" w:hAnsi="Times New Roman" w:cs="Times New Roman"/>
          <w:color w:val="auto"/>
          <w:sz w:val="28"/>
          <w:szCs w:val="28"/>
        </w:rPr>
        <w:t>Планирование плановых проверок объектов защиты и (или) территорий (земельных участков) в зависимости от присвоенной категории риска осуществляется со следующей периодичностью:</w:t>
      </w:r>
    </w:p>
    <w:p w:rsidR="00BB7C2E" w:rsidRPr="00BB7C2E" w:rsidRDefault="00BB7C2E" w:rsidP="00BB7C2E">
      <w:pPr>
        <w:ind w:firstLine="567"/>
        <w:jc w:val="both"/>
        <w:rPr>
          <w:rFonts w:ascii="Times New Roman" w:hAnsi="Times New Roman" w:cs="Times New Roman"/>
          <w:color w:val="auto"/>
          <w:sz w:val="28"/>
          <w:szCs w:val="28"/>
        </w:rPr>
      </w:pPr>
      <w:r w:rsidRPr="00BB7C2E">
        <w:rPr>
          <w:rFonts w:ascii="Times New Roman" w:hAnsi="Times New Roman" w:cs="Times New Roman"/>
          <w:color w:val="auto"/>
          <w:sz w:val="28"/>
          <w:szCs w:val="28"/>
        </w:rPr>
        <w:t>для категории чрезвычайно высокого риска - один раз в год;</w:t>
      </w:r>
    </w:p>
    <w:p w:rsidR="00BB7C2E" w:rsidRPr="00BB7C2E" w:rsidRDefault="00BB7C2E" w:rsidP="00BB7C2E">
      <w:pPr>
        <w:ind w:firstLine="567"/>
        <w:jc w:val="both"/>
        <w:rPr>
          <w:rFonts w:ascii="Times New Roman" w:hAnsi="Times New Roman" w:cs="Times New Roman"/>
          <w:color w:val="auto"/>
          <w:sz w:val="28"/>
          <w:szCs w:val="28"/>
        </w:rPr>
      </w:pPr>
      <w:r w:rsidRPr="00BB7C2E">
        <w:rPr>
          <w:rFonts w:ascii="Times New Roman" w:hAnsi="Times New Roman" w:cs="Times New Roman"/>
          <w:color w:val="auto"/>
          <w:sz w:val="28"/>
          <w:szCs w:val="28"/>
        </w:rPr>
        <w:t>для категории высокого риска - один раз в 2 года;</w:t>
      </w:r>
    </w:p>
    <w:p w:rsidR="00BB7C2E" w:rsidRPr="00BB7C2E" w:rsidRDefault="00BB7C2E" w:rsidP="00BB7C2E">
      <w:pPr>
        <w:ind w:firstLine="567"/>
        <w:jc w:val="both"/>
        <w:rPr>
          <w:rFonts w:ascii="Times New Roman" w:hAnsi="Times New Roman" w:cs="Times New Roman"/>
          <w:color w:val="auto"/>
          <w:sz w:val="28"/>
          <w:szCs w:val="28"/>
        </w:rPr>
      </w:pPr>
      <w:r w:rsidRPr="00BB7C2E">
        <w:rPr>
          <w:rFonts w:ascii="Times New Roman" w:hAnsi="Times New Roman" w:cs="Times New Roman"/>
          <w:color w:val="auto"/>
          <w:sz w:val="28"/>
          <w:szCs w:val="28"/>
        </w:rPr>
        <w:t>для категории значительного риска - один раз в 3 года;</w:t>
      </w:r>
    </w:p>
    <w:p w:rsidR="00BB7C2E" w:rsidRPr="00BB7C2E" w:rsidRDefault="00BB7C2E" w:rsidP="00BB7C2E">
      <w:pPr>
        <w:ind w:firstLine="567"/>
        <w:jc w:val="both"/>
        <w:rPr>
          <w:rFonts w:ascii="Times New Roman" w:hAnsi="Times New Roman" w:cs="Times New Roman"/>
          <w:color w:val="auto"/>
          <w:sz w:val="28"/>
          <w:szCs w:val="28"/>
        </w:rPr>
      </w:pPr>
      <w:r w:rsidRPr="00BB7C2E">
        <w:rPr>
          <w:rFonts w:ascii="Times New Roman" w:hAnsi="Times New Roman" w:cs="Times New Roman"/>
          <w:color w:val="auto"/>
          <w:sz w:val="28"/>
          <w:szCs w:val="28"/>
        </w:rPr>
        <w:t>для категории среднего риска - не чаще чем один раз в 5 лет;</w:t>
      </w:r>
    </w:p>
    <w:p w:rsidR="00BB7C2E" w:rsidRPr="00BB7C2E" w:rsidRDefault="00BB7C2E" w:rsidP="00BB7C2E">
      <w:pPr>
        <w:ind w:firstLine="567"/>
        <w:jc w:val="both"/>
        <w:rPr>
          <w:rFonts w:ascii="Times New Roman" w:hAnsi="Times New Roman" w:cs="Times New Roman"/>
          <w:color w:val="auto"/>
          <w:sz w:val="28"/>
          <w:szCs w:val="28"/>
        </w:rPr>
      </w:pPr>
      <w:r w:rsidRPr="00BB7C2E">
        <w:rPr>
          <w:rFonts w:ascii="Times New Roman" w:hAnsi="Times New Roman" w:cs="Times New Roman"/>
          <w:color w:val="auto"/>
          <w:sz w:val="28"/>
          <w:szCs w:val="28"/>
        </w:rPr>
        <w:t>для категории умеренного риска - не чаще чем один раз в 6 лет.</w:t>
      </w:r>
    </w:p>
    <w:p w:rsidR="00BB7C2E" w:rsidRPr="00BB7C2E" w:rsidRDefault="00BB7C2E" w:rsidP="00BB7C2E">
      <w:pPr>
        <w:ind w:firstLine="567"/>
        <w:jc w:val="both"/>
        <w:rPr>
          <w:rFonts w:ascii="Times New Roman" w:hAnsi="Times New Roman" w:cs="Times New Roman"/>
          <w:color w:val="auto"/>
          <w:sz w:val="28"/>
          <w:szCs w:val="28"/>
        </w:rPr>
      </w:pPr>
      <w:r w:rsidRPr="00BB7C2E">
        <w:rPr>
          <w:rFonts w:ascii="Times New Roman" w:hAnsi="Times New Roman" w:cs="Times New Roman"/>
          <w:color w:val="auto"/>
          <w:sz w:val="28"/>
          <w:szCs w:val="28"/>
        </w:rPr>
        <w:t>В отношении объектов защиты, отнесенных к категории низкого риска, плановые проверки не проводятся.</w:t>
      </w:r>
    </w:p>
    <w:p w:rsidR="00BB7C2E" w:rsidRDefault="00BB7C2E" w:rsidP="00BB7C2E">
      <w:pPr>
        <w:ind w:firstLine="567"/>
        <w:jc w:val="both"/>
        <w:rPr>
          <w:rFonts w:ascii="Times New Roman" w:eastAsia="Times New Roman" w:hAnsi="Times New Roman" w:cs="Times New Roman"/>
          <w:color w:val="auto"/>
          <w:sz w:val="28"/>
          <w:szCs w:val="28"/>
        </w:rPr>
      </w:pPr>
      <w:r w:rsidRPr="00BB7C2E">
        <w:rPr>
          <w:rFonts w:ascii="Times New Roman" w:hAnsi="Times New Roman" w:cs="Times New Roman"/>
          <w:color w:val="auto"/>
          <w:sz w:val="28"/>
          <w:szCs w:val="28"/>
        </w:rPr>
        <w:t>Федеральный государственный пожарный надзор в отношении территорий садоводческих или огороднических некоммерческих товариществ, земельных участков осуществляется в форме плановых (рейдовых) осмотров, обследований.</w:t>
      </w:r>
    </w:p>
    <w:p w:rsidR="006C5F67" w:rsidRPr="004056BE" w:rsidRDefault="006C5F67" w:rsidP="00BB7C2E">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 xml:space="preserve">В случае поступления заключения </w:t>
      </w:r>
      <w:r w:rsidR="008E4051" w:rsidRPr="004056BE">
        <w:rPr>
          <w:rFonts w:ascii="Times New Roman" w:eastAsia="Times New Roman" w:hAnsi="Times New Roman" w:cs="Times New Roman"/>
          <w:color w:val="auto"/>
          <w:sz w:val="28"/>
          <w:szCs w:val="28"/>
        </w:rPr>
        <w:t>независимой оценки пожарного риска (</w:t>
      </w:r>
      <w:r w:rsidRPr="004056BE">
        <w:rPr>
          <w:rFonts w:ascii="Times New Roman" w:eastAsia="Times New Roman" w:hAnsi="Times New Roman" w:cs="Times New Roman"/>
          <w:color w:val="auto"/>
          <w:sz w:val="28"/>
          <w:szCs w:val="28"/>
        </w:rPr>
        <w:t>НОР</w:t>
      </w:r>
      <w:r w:rsidR="008E4051" w:rsidRPr="004056BE">
        <w:rPr>
          <w:rFonts w:ascii="Times New Roman" w:eastAsia="Times New Roman" w:hAnsi="Times New Roman" w:cs="Times New Roman"/>
          <w:color w:val="auto"/>
          <w:sz w:val="28"/>
          <w:szCs w:val="28"/>
        </w:rPr>
        <w:t>)</w:t>
      </w:r>
      <w:r w:rsidRPr="004056BE">
        <w:rPr>
          <w:rFonts w:ascii="Times New Roman" w:eastAsia="Times New Roman" w:hAnsi="Times New Roman" w:cs="Times New Roman"/>
          <w:color w:val="auto"/>
          <w:sz w:val="28"/>
          <w:szCs w:val="28"/>
        </w:rPr>
        <w:t xml:space="preserve"> до утверждения ежегодного плана в орган ГПН, проверяется соответствие указанного заключения требованиям Правил оценки. При выявлении несоответствия заключения НОР установленным Правилам оценки заключение НОР направляется на доработку с указанием конкретных недостатков. При повторном поступлении заключения НОР проверяется только устранение ранее указанных недостатков.</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В случае принятия заключения НОР до утверждения ежегодного плана проверки в отношении таких объектов защиты планируются:</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по истечении срока, установленного для данного объекта защиты в зависимости от присвоенной ему категории риска;</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 xml:space="preserve">по истечении одного года и более со дня поступления в орган ГПН заключения НОР для объектов защиты, используемых (эксплуатируемых) организациями, </w:t>
      </w:r>
      <w:r w:rsidRPr="004056BE">
        <w:rPr>
          <w:rFonts w:ascii="Times New Roman" w:eastAsia="Times New Roman" w:hAnsi="Times New Roman" w:cs="Times New Roman"/>
          <w:color w:val="auto"/>
          <w:sz w:val="28"/>
          <w:szCs w:val="28"/>
        </w:rPr>
        <w:lastRenderedPageBreak/>
        <w:t>осуществляющими отдельные виды деятельности, перечень которых устанавливается постановлением Правительства Российской Федерации № 944.</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Орган ГПН не вправе оценивать достоверность заключения НОР на объекте защиты.</w:t>
      </w:r>
    </w:p>
    <w:p w:rsidR="00CF5714" w:rsidRDefault="006C5F67" w:rsidP="00504EA6">
      <w:pPr>
        <w:ind w:firstLine="567"/>
        <w:jc w:val="both"/>
        <w:rPr>
          <w:rFonts w:ascii="Times New Roman" w:eastAsia="Calibri" w:hAnsi="Times New Roman" w:cs="Times New Roman"/>
          <w:color w:val="auto"/>
          <w:sz w:val="28"/>
          <w:szCs w:val="28"/>
        </w:rPr>
      </w:pPr>
      <w:r w:rsidRPr="004056BE">
        <w:rPr>
          <w:rFonts w:ascii="Times New Roman" w:eastAsia="Calibri" w:hAnsi="Times New Roman" w:cs="Times New Roman"/>
          <w:color w:val="auto"/>
          <w:sz w:val="28"/>
          <w:szCs w:val="28"/>
        </w:rPr>
        <w:t xml:space="preserve">Формирование ежегодного плана проверок юридических лиц и индивидуальных предпринимателей на </w:t>
      </w:r>
      <w:r w:rsidR="00447E58" w:rsidRPr="004056BE">
        <w:rPr>
          <w:rFonts w:ascii="Times New Roman" w:eastAsia="Calibri" w:hAnsi="Times New Roman" w:cs="Times New Roman"/>
          <w:color w:val="auto"/>
          <w:sz w:val="28"/>
          <w:szCs w:val="28"/>
        </w:rPr>
        <w:t>20</w:t>
      </w:r>
      <w:r w:rsidR="00D90BF4">
        <w:rPr>
          <w:rFonts w:ascii="Times New Roman" w:eastAsia="Calibri" w:hAnsi="Times New Roman" w:cs="Times New Roman"/>
          <w:color w:val="auto"/>
          <w:sz w:val="28"/>
          <w:szCs w:val="28"/>
        </w:rPr>
        <w:t>20</w:t>
      </w:r>
      <w:r w:rsidRPr="004056BE">
        <w:rPr>
          <w:rFonts w:ascii="Times New Roman" w:eastAsia="Calibri" w:hAnsi="Times New Roman" w:cs="Times New Roman"/>
          <w:color w:val="auto"/>
          <w:sz w:val="28"/>
          <w:szCs w:val="28"/>
        </w:rPr>
        <w:t xml:space="preserve"> год Главным управлением проводилось с применением риск-ориентированного подхода.</w:t>
      </w:r>
    </w:p>
    <w:p w:rsidR="00CF5714" w:rsidRDefault="00CF5714" w:rsidP="00504EA6">
      <w:pPr>
        <w:ind w:firstLine="567"/>
        <w:jc w:val="both"/>
        <w:rPr>
          <w:rFonts w:ascii="Times New Roman" w:eastAsia="Calibri" w:hAnsi="Times New Roman" w:cs="Times New Roman"/>
          <w:color w:val="auto"/>
          <w:sz w:val="28"/>
          <w:szCs w:val="28"/>
        </w:rPr>
      </w:pPr>
      <w:r w:rsidRPr="00CF5714">
        <w:rPr>
          <w:rFonts w:ascii="Times New Roman" w:eastAsia="Calibri" w:hAnsi="Times New Roman" w:cs="Times New Roman"/>
          <w:color w:val="auto"/>
          <w:sz w:val="28"/>
          <w:szCs w:val="28"/>
        </w:rPr>
        <w:t xml:space="preserve">Так, на текущий год планами органов надзорной деятельности было предусмотрено проведение 481 проверки, из них, в реализации ограничительных поручений Правительства страны проведена работа по исключению через органы прокуратуры 341 проверки. </w:t>
      </w:r>
    </w:p>
    <w:p w:rsidR="006C5F67" w:rsidRPr="004056BE" w:rsidRDefault="006C5F67" w:rsidP="00504EA6">
      <w:pPr>
        <w:ind w:firstLine="567"/>
        <w:jc w:val="both"/>
        <w:rPr>
          <w:rFonts w:ascii="Times New Roman" w:eastAsia="Calibri" w:hAnsi="Times New Roman" w:cs="Times New Roman"/>
          <w:color w:val="auto"/>
          <w:sz w:val="28"/>
          <w:szCs w:val="28"/>
        </w:rPr>
      </w:pPr>
    </w:p>
    <w:p w:rsidR="006C5F67" w:rsidRPr="004056BE" w:rsidRDefault="006C5F67" w:rsidP="00504EA6">
      <w:pPr>
        <w:ind w:firstLine="567"/>
        <w:jc w:val="both"/>
        <w:rPr>
          <w:rFonts w:ascii="Times New Roman" w:eastAsia="Calibri" w:hAnsi="Times New Roman" w:cs="Times New Roman"/>
          <w:color w:val="auto"/>
          <w:sz w:val="28"/>
          <w:szCs w:val="28"/>
        </w:rPr>
      </w:pPr>
      <w:r w:rsidRPr="004056BE">
        <w:rPr>
          <w:rFonts w:ascii="Times New Roman" w:eastAsia="Calibri" w:hAnsi="Times New Roman" w:cs="Times New Roman"/>
          <w:color w:val="auto"/>
          <w:sz w:val="28"/>
          <w:szCs w:val="28"/>
        </w:rPr>
        <w:t>Подробные данные о плановых проверках</w:t>
      </w:r>
      <w:r w:rsidR="00A45669" w:rsidRPr="004056BE">
        <w:rPr>
          <w:rFonts w:ascii="Times New Roman" w:eastAsia="Calibri" w:hAnsi="Times New Roman" w:cs="Times New Roman"/>
          <w:color w:val="auto"/>
          <w:sz w:val="28"/>
          <w:szCs w:val="28"/>
        </w:rPr>
        <w:t xml:space="preserve"> по годам</w:t>
      </w:r>
      <w:r w:rsidRPr="004056BE">
        <w:rPr>
          <w:rFonts w:ascii="Times New Roman" w:eastAsia="Calibri" w:hAnsi="Times New Roman" w:cs="Times New Roman"/>
          <w:color w:val="auto"/>
          <w:sz w:val="28"/>
          <w:szCs w:val="28"/>
        </w:rPr>
        <w:t xml:space="preserve"> приведены на диаграмме.</w:t>
      </w:r>
    </w:p>
    <w:p w:rsidR="006C5F67" w:rsidRPr="001725D1" w:rsidRDefault="00473F3A" w:rsidP="00CF5714">
      <w:pPr>
        <w:jc w:val="both"/>
        <w:rPr>
          <w:rFonts w:ascii="Times New Roman" w:eastAsia="Calibri" w:hAnsi="Times New Roman" w:cs="Times New Roman"/>
          <w:color w:val="auto"/>
          <w:sz w:val="28"/>
          <w:szCs w:val="28"/>
        </w:rPr>
      </w:pPr>
      <w:r w:rsidRPr="001725D1">
        <w:rPr>
          <w:rFonts w:ascii="Times New Roman" w:eastAsia="Calibri" w:hAnsi="Times New Roman" w:cs="Times New Roman"/>
          <w:noProof/>
          <w:color w:val="auto"/>
          <w:sz w:val="28"/>
          <w:szCs w:val="28"/>
        </w:rPr>
        <w:drawing>
          <wp:inline distT="0" distB="0" distL="0" distR="0">
            <wp:extent cx="6325235" cy="3766601"/>
            <wp:effectExtent l="0" t="0" r="0" b="0"/>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C5F67" w:rsidRPr="001725D1" w:rsidRDefault="006C5F67" w:rsidP="00504EA6">
      <w:pPr>
        <w:ind w:firstLine="567"/>
        <w:jc w:val="both"/>
        <w:rPr>
          <w:rFonts w:ascii="Times New Roman" w:eastAsia="Calibri" w:hAnsi="Times New Roman" w:cs="Times New Roman"/>
          <w:color w:val="auto"/>
          <w:sz w:val="28"/>
          <w:szCs w:val="28"/>
        </w:rPr>
      </w:pPr>
    </w:p>
    <w:p w:rsidR="006C5F67" w:rsidRPr="004056BE" w:rsidRDefault="006C5F67" w:rsidP="00504EA6">
      <w:pPr>
        <w:ind w:firstLine="567"/>
        <w:jc w:val="both"/>
        <w:rPr>
          <w:rFonts w:ascii="Times New Roman" w:eastAsia="Calibri" w:hAnsi="Times New Roman" w:cs="Times New Roman"/>
          <w:color w:val="auto"/>
          <w:sz w:val="28"/>
          <w:szCs w:val="28"/>
        </w:rPr>
      </w:pPr>
    </w:p>
    <w:p w:rsidR="006C5F67" w:rsidRPr="004056BE" w:rsidRDefault="006C5F67" w:rsidP="00504EA6">
      <w:pPr>
        <w:ind w:firstLine="567"/>
        <w:jc w:val="both"/>
        <w:rPr>
          <w:rFonts w:ascii="Times New Roman" w:eastAsia="Times New Roman" w:hAnsi="Times New Roman" w:cs="Times New Roman"/>
          <w:b/>
          <w:color w:val="auto"/>
          <w:sz w:val="28"/>
          <w:szCs w:val="28"/>
          <w:shd w:val="clear" w:color="auto" w:fill="FFFFFF"/>
        </w:rPr>
      </w:pPr>
      <w:r w:rsidRPr="004056BE">
        <w:rPr>
          <w:rFonts w:ascii="Times New Roman" w:eastAsia="Times New Roman" w:hAnsi="Times New Roman" w:cs="Times New Roman"/>
          <w:b/>
          <w:color w:val="auto"/>
          <w:sz w:val="28"/>
          <w:szCs w:val="28"/>
          <w:shd w:val="clear" w:color="auto" w:fill="FFFFFF"/>
        </w:rPr>
        <w:t>1.2. Использование оснований для проведения внеплановых проверок, согласования проведения внеплановых выездных проверок с органами прокуратуры в установленных федеральными законами случаях.</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Согласно Административному регламенту юридическим фактом, являющимся основанием для начала проведения внеплановой проверки, является:</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1) истечение срока исполнения органом власти, организацией, гражданином ранее выданного органом ГПН предписания об устранении нарушения и (или) по устранению несоответствия;</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2) наличие решения органа власти об установлении особого противопожарного режима на соответствующей территории;</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3) поступление в орган ГПН:</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lastRenderedPageBreak/>
        <w:t>сведений от организаций, граждан, уполномоченных владеть, пользоваться или распоряжаться объектом защиты, о вводе объекта защиты в эксплуатацию после строительства, технического перевооружения, реконструкции, капитального ремонта или об изменении его класса функциональной пожарной опасности;</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обращений и заявлений граждан, организаций, информации от органов власти (должностных лиц органов ГПН, в том числе результатов анализа проведенных мероприятий по контролю без взаимодействия с органами власти, организациями и гражданами), из средств массовой информации о фактах нарушений требований пожарной безопасности при использовании (эксплуатации) объектов защиты и (или) территории (земельных участков), о проведении работ и об осуществлении деятельности, влияющих на пожарную безопасность объекта защиты и (или) территории (земельного участка), о несоответствии объектов защиты и (или) территории (земельных участков), пожарно-технической продукции требованиям пожарной безопасности, если такие нарушения создают угрозу причинения вреда жизни, здоровью людей, вреда животным, растениям, окружающей среде, безопасности государства, имуществу физических и юридических лиц, государственному или муниципальному имуществу, угрозу возникновения пожара либо влекут причинение такого вреда, возникновение пожара;</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4) наличие распоряжения руководителя (заместителя руководителя) органа ГПН о проведении внеплановой проверки, изданного в соответствии с поручением Президента Российской Федерации,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5) наличие акта о невозможности проведения внеплановой проверки с указанием причин невозможности ее проведения.</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Внеплановая проверка в отношении объекта защиты и (или) территории (земельного участка) по основанию, указанному в абзаце третьем подпункта 3 предыдущего пункта, может быть проведена незамедлительно с извещением органа прокуратуры в течение двадцати четырех часов о проведении мероприятий по надзору посредством направления в органы прокуратуры заявления типовой формы, установленной приказом Минэкономразвития России № 141, о согласовании органом ГПН с органом прокуратуры проведения внеплановой выездной проверки объекта защиты заказным почтовым отправлением с уведомлением о вручении или в форме электронного документа, подписанного электронной подписью (при наличии). В случае поступления в органы ГПН заключения НОР с выводом о выполнении условий соответствия объекта защиты требованиям пожарной безопасности копия данного заключения прилагается к заявлению.</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Внеплановая проверка в отношении объекта защиты и (или) территории (земельного участка) физического лица - правообладателя по основанию, указанному в абзацах втором и третьем подпункта 3 пункта 67 Административного регламента, может быть проведена незамедлительно.</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 xml:space="preserve">Обращения и заявления, не позволяющие установить лицо, обратившееся в орган ГПН, а также обращения и заявления, не содержащие сведений о фактах, </w:t>
      </w:r>
      <w:r w:rsidRPr="004056BE">
        <w:rPr>
          <w:rFonts w:ascii="Times New Roman" w:eastAsia="Times New Roman" w:hAnsi="Times New Roman" w:cs="Times New Roman"/>
          <w:color w:val="auto"/>
          <w:sz w:val="28"/>
          <w:szCs w:val="28"/>
        </w:rPr>
        <w:lastRenderedPageBreak/>
        <w:t>указанных в абзаце третьем подпункта 3 пункта 67 Административного регламента,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абзацем третьим подпункта 3 пункта 67 Административного регламента, являться основанием для проведения внеплановой проверки, должностное лицо органа ГПН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При отсутствии достоверной информации о лице, допустившем нарушение требований пожарной безопасности, достаточных данных о нарушении обязательных требований либо о фактах, указанных в абзаце третьем подпункта 3 пункта 67 Административного регламента, уполномоченными должностными лицами органа ГПН может быть проведена предварительная проверка поступившей информации.</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При выявлении по результатам предварительной проверки лиц, допустивших нарушение требований, получении достаточных данных о нарушении требований пожарной безопасности должностное лицо органа ГПН подготавливает заявление в орган прокуратуры о назначении внеплановой проверки по основаниям, указанным в абзаце третьем подпункта 3 пункта 67 Административного регламента.</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По решению начальника (заместителя начальника) органа ГПН предварительная проверка, внеплановая проверка в отношении объекта защиты и (или) территории (земельного участка) прекращаются, если после начала соответствующей проверки:</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выявлена анонимность обращения или заявления, явившихся поводом для ее организации;</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установлены заведомо недостоверные сведения, содержащиеся в обращении или заявлении;</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установлено, что на объекте защиты (земельном участке) осуществляется строительство, реконструкция объекта (объектов) капитального строительства, в отношении которых предусмотрено осуществление государственного строительного надзора.</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Решение о прекращении проверки по указанным выше основаниям оформляется визой начальника (заместителя начальника) органа ГПН на мотивированном рапорте должностного лица (должностных лиц) органа ГПН, проводившего (проводивших) проверку. К рапорту могут быть приложены документы, подтверждающие обоснованность прекращения проверки и сделанных выводов.</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 xml:space="preserve">В соответствии с частью 2.6 статьи 77 Федерального закона от 06.10.2003 № 131-ФЗ «Об общих принципах организации местного самоуправления в Российской Федерации» внеплановые проверки деятельности органов местного самоуправления и должностных лиц местного самоуправления проводятся </w:t>
      </w:r>
      <w:r w:rsidRPr="004056BE">
        <w:rPr>
          <w:rFonts w:ascii="Times New Roman" w:eastAsia="Times New Roman" w:hAnsi="Times New Roman" w:cs="Times New Roman"/>
          <w:color w:val="auto"/>
          <w:sz w:val="28"/>
          <w:szCs w:val="28"/>
        </w:rPr>
        <w:lastRenderedPageBreak/>
        <w:t>органами государственного контроля (надзора) на основании решения руководителя соответствующего органа государственного контроля (надзора) по согласованию с прокуратурой субъекта Российской Федерации, принимаемого на основании обращений граждан, юридических лиц и информации от государственных органов о фактах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Внеплановые проверки деятельности органов местного самоуправления и должностных лиц местного самоуправления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субъекта Российской Федерации о проведении внеплановой проверки в рамках надзора за исполнением законов по поступившим в органы прокуратуры материалам и обращениям.</w:t>
      </w:r>
    </w:p>
    <w:p w:rsidR="006C5F67" w:rsidRPr="004056BE" w:rsidRDefault="006C5F67" w:rsidP="00504EA6">
      <w:pPr>
        <w:ind w:firstLine="567"/>
        <w:jc w:val="both"/>
        <w:rPr>
          <w:rFonts w:ascii="Times New Roman" w:eastAsia="Calibri" w:hAnsi="Times New Roman" w:cs="Times New Roman"/>
          <w:color w:val="auto"/>
          <w:sz w:val="28"/>
          <w:szCs w:val="28"/>
          <w:lang w:eastAsia="en-US"/>
        </w:rPr>
      </w:pPr>
    </w:p>
    <w:p w:rsidR="006C5F67" w:rsidRPr="004056BE" w:rsidRDefault="006C5F67" w:rsidP="00504EA6">
      <w:pPr>
        <w:ind w:firstLine="567"/>
        <w:jc w:val="both"/>
        <w:rPr>
          <w:rFonts w:ascii="Times New Roman" w:eastAsia="Times New Roman" w:hAnsi="Times New Roman" w:cs="Times New Roman"/>
          <w:b/>
          <w:color w:val="auto"/>
          <w:sz w:val="28"/>
          <w:szCs w:val="28"/>
        </w:rPr>
      </w:pPr>
      <w:r w:rsidRPr="004056BE">
        <w:rPr>
          <w:rFonts w:ascii="Times New Roman" w:eastAsia="Times New Roman" w:hAnsi="Times New Roman" w:cs="Times New Roman"/>
          <w:b/>
          <w:color w:val="auto"/>
          <w:sz w:val="28"/>
          <w:szCs w:val="28"/>
        </w:rPr>
        <w:t>1.3. Разработка и издание распоряжений о проведении проверок, их содержание.</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Типовая форма (образец) распоряжения, в том числе его содержание, определена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C5F67" w:rsidRPr="004056BE" w:rsidRDefault="006C5F67" w:rsidP="00504EA6">
      <w:pPr>
        <w:ind w:firstLine="567"/>
        <w:jc w:val="both"/>
        <w:rPr>
          <w:rFonts w:ascii="Times New Roman" w:eastAsia="Times New Roman" w:hAnsi="Times New Roman" w:cs="Times New Roman"/>
          <w:color w:val="auto"/>
          <w:sz w:val="28"/>
          <w:szCs w:val="28"/>
        </w:rPr>
      </w:pPr>
    </w:p>
    <w:p w:rsidR="006C5F67" w:rsidRPr="004056BE" w:rsidRDefault="006C5F67" w:rsidP="00504EA6">
      <w:pPr>
        <w:ind w:firstLine="567"/>
        <w:jc w:val="both"/>
        <w:rPr>
          <w:rFonts w:ascii="Times New Roman" w:eastAsia="Times New Roman" w:hAnsi="Times New Roman" w:cs="Times New Roman"/>
          <w:b/>
          <w:color w:val="auto"/>
          <w:sz w:val="28"/>
          <w:szCs w:val="28"/>
        </w:rPr>
      </w:pPr>
      <w:r w:rsidRPr="004056BE">
        <w:rPr>
          <w:rFonts w:ascii="Times New Roman" w:eastAsia="Times New Roman" w:hAnsi="Times New Roman" w:cs="Times New Roman"/>
          <w:b/>
          <w:color w:val="auto"/>
          <w:sz w:val="28"/>
          <w:szCs w:val="28"/>
        </w:rPr>
        <w:t>1.4. Выбор документарной или выездной проверки.</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Административная процедура проверки в области пожарной безопасности проводится только в форме выездной проверки.</w:t>
      </w:r>
    </w:p>
    <w:p w:rsidR="006C5F67" w:rsidRPr="004056BE" w:rsidRDefault="006C5F67" w:rsidP="00504EA6">
      <w:pPr>
        <w:ind w:firstLine="567"/>
        <w:jc w:val="both"/>
        <w:rPr>
          <w:rFonts w:ascii="Times New Roman" w:eastAsia="Times New Roman" w:hAnsi="Times New Roman" w:cs="Times New Roman"/>
          <w:color w:val="auto"/>
          <w:sz w:val="28"/>
          <w:szCs w:val="28"/>
          <w:shd w:val="clear" w:color="auto" w:fill="FFFFF0"/>
        </w:rPr>
      </w:pPr>
    </w:p>
    <w:p w:rsidR="006C5F67" w:rsidRPr="004056BE" w:rsidRDefault="006C5F67" w:rsidP="00504EA6">
      <w:pPr>
        <w:ind w:firstLine="567"/>
        <w:jc w:val="both"/>
        <w:rPr>
          <w:rFonts w:ascii="Times New Roman" w:eastAsia="Times New Roman" w:hAnsi="Times New Roman" w:cs="Times New Roman"/>
          <w:b/>
          <w:color w:val="auto"/>
          <w:sz w:val="28"/>
          <w:szCs w:val="28"/>
        </w:rPr>
      </w:pPr>
      <w:r w:rsidRPr="004056BE">
        <w:rPr>
          <w:rFonts w:ascii="Times New Roman" w:eastAsia="Times New Roman" w:hAnsi="Times New Roman" w:cs="Times New Roman"/>
          <w:b/>
          <w:color w:val="auto"/>
          <w:sz w:val="28"/>
          <w:szCs w:val="28"/>
        </w:rPr>
        <w:t>1.5. Исчисление и соблюдение сроков проведения проверок и их продление.</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Срок проведения каждой плановой и внеплановой проверки не может превышать двадцати рабочих дней.</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В отношении объекта защиты, в случае, когда его единственным правообладателем является хозяйствующий субъект (организация и индивидуальный предприниматель), отнесенный в соответствии с условиями, установленными законодательством, к малому предприятию либо к микропредприятию, общий срок проведения плановых проверок не может превышать пятидесяти часов для малого предприятия и пятнадцати часов для микропредприятия в год, срок проведения проверки в часах и даты начала и окончания проведения проверки указываются в распоряжении о проведении проверки.</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должностного лица (должностных лиц) органа ГПН, проводившего (проводивших) проверку, срок проведения плановой проверки может быть продлен распоряжением начальника </w:t>
      </w:r>
      <w:r w:rsidRPr="004056BE">
        <w:rPr>
          <w:rFonts w:ascii="Times New Roman" w:eastAsia="Times New Roman" w:hAnsi="Times New Roman" w:cs="Times New Roman"/>
          <w:color w:val="auto"/>
          <w:sz w:val="28"/>
          <w:szCs w:val="28"/>
        </w:rPr>
        <w:lastRenderedPageBreak/>
        <w:t>органа ГПН, но не более чем на двадцать рабочих дней, а в отношении малых предприятий не более чем на пятьдесят часов, микропредприятий не более чем на пятнадцать часов.</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В случае необходимости получения документов и (или) информации в рамках межведомственного информационного взаимодействия, проведение плановой проверки объектов защиты малых предприятий либо микропредприятий может быть приостановлено начальником (заместителем начальника) органа ГПН на срок, необходимый для осуществления межведомственного информационного взаимодействия, но не более чем на десять рабочих дней. При этом лицо, в отношении которого проводится проверка, уведомляется органом ГПН о приостановлении и возобновлении проверки любым доступным способом. Повторное приостановление проведения проверки не допускается. На период действия срока приостановления проведения проверки приостанавливаются связанные с указанной проверкой действия органа ГПН на территории, в зданиях, строениях, сооружениях, помещениях, на иных объектах субъекта малого предпринимательства.</w:t>
      </w:r>
    </w:p>
    <w:p w:rsidR="006C5F67" w:rsidRPr="004056BE" w:rsidRDefault="006C5F67" w:rsidP="00504EA6">
      <w:pPr>
        <w:ind w:firstLine="567"/>
        <w:jc w:val="both"/>
        <w:rPr>
          <w:rFonts w:ascii="Times New Roman" w:eastAsia="Times New Roman" w:hAnsi="Times New Roman" w:cs="Times New Roman"/>
          <w:color w:val="auto"/>
          <w:sz w:val="28"/>
          <w:szCs w:val="28"/>
          <w:shd w:val="clear" w:color="auto" w:fill="FFFFFF"/>
        </w:rPr>
      </w:pPr>
      <w:r w:rsidRPr="004056BE">
        <w:rPr>
          <w:rFonts w:ascii="Times New Roman" w:eastAsia="Times New Roman" w:hAnsi="Times New Roman" w:cs="Times New Roman"/>
          <w:color w:val="auto"/>
          <w:sz w:val="28"/>
          <w:szCs w:val="28"/>
          <w:shd w:val="clear" w:color="auto" w:fill="FFFFFF"/>
        </w:rPr>
        <w:t>Исчисление сроков считается по рабочим календарным дням.</w:t>
      </w:r>
    </w:p>
    <w:p w:rsidR="006C5F67" w:rsidRPr="004056BE" w:rsidRDefault="006C5F67" w:rsidP="00504EA6">
      <w:pPr>
        <w:ind w:firstLine="567"/>
        <w:jc w:val="both"/>
        <w:rPr>
          <w:rFonts w:ascii="Times New Roman" w:eastAsia="Times New Roman" w:hAnsi="Times New Roman" w:cs="Times New Roman"/>
          <w:color w:val="auto"/>
          <w:sz w:val="28"/>
          <w:szCs w:val="28"/>
          <w:shd w:val="clear" w:color="auto" w:fill="FFFFFF"/>
        </w:rPr>
      </w:pPr>
    </w:p>
    <w:p w:rsidR="006C5F67" w:rsidRPr="004056BE" w:rsidRDefault="006C5F67" w:rsidP="00504EA6">
      <w:pPr>
        <w:ind w:firstLine="567"/>
        <w:jc w:val="both"/>
        <w:rPr>
          <w:rFonts w:ascii="Times New Roman" w:eastAsia="Times New Roman" w:hAnsi="Times New Roman" w:cs="Times New Roman"/>
          <w:b/>
          <w:bCs/>
          <w:color w:val="auto"/>
          <w:spacing w:val="2"/>
          <w:sz w:val="28"/>
          <w:szCs w:val="28"/>
          <w:shd w:val="clear" w:color="auto" w:fill="FFFFFF"/>
        </w:rPr>
      </w:pPr>
      <w:r w:rsidRPr="004056BE">
        <w:rPr>
          <w:rFonts w:ascii="Times New Roman" w:eastAsia="Times New Roman" w:hAnsi="Times New Roman" w:cs="Times New Roman"/>
          <w:b/>
          <w:bCs/>
          <w:color w:val="auto"/>
          <w:spacing w:val="2"/>
          <w:sz w:val="28"/>
          <w:szCs w:val="28"/>
          <w:shd w:val="clear" w:color="auto" w:fill="FFFFFF"/>
        </w:rPr>
        <w:t>1.6. Организация и проведение иных мероприятий по контролю, в том числе осуществляемых без взаимодействия с юридическими лицами и индивидуальными предпринимателями.</w:t>
      </w:r>
    </w:p>
    <w:p w:rsidR="006C5F67" w:rsidRPr="004056BE" w:rsidRDefault="006C5F67" w:rsidP="00504EA6">
      <w:pPr>
        <w:widowControl w:val="0"/>
        <w:autoSpaceDE w:val="0"/>
        <w:autoSpaceDN w:val="0"/>
        <w:adjustRightInd w:val="0"/>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 xml:space="preserve">К мероприятиям по контролю, при проведении которых не требуется взаимодействие органа государственного контроля (надзора), органа муниципального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 в том числе плановые (рейдовые) осмотры (обследования) территорий, акваторий, транспортных средств в соответствии со </w:t>
      </w:r>
      <w:hyperlink r:id="rId14" w:anchor="P625" w:history="1">
        <w:r w:rsidRPr="004056BE">
          <w:rPr>
            <w:rStyle w:val="ae"/>
            <w:rFonts w:ascii="Times New Roman" w:eastAsia="Times New Roman" w:hAnsi="Times New Roman" w:cs="Times New Roman"/>
            <w:color w:val="auto"/>
            <w:sz w:val="28"/>
            <w:szCs w:val="28"/>
          </w:rPr>
          <w:t>статьей 13.2</w:t>
        </w:r>
      </w:hyperlink>
      <w:r w:rsidRPr="004056BE">
        <w:rPr>
          <w:rFonts w:ascii="Times New Roman" w:eastAsia="Times New Roman" w:hAnsi="Times New Roman" w:cs="Times New Roman"/>
          <w:color w:val="auto"/>
          <w:sz w:val="28"/>
          <w:szCs w:val="28"/>
        </w:rPr>
        <w:t xml:space="preserve">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6C5F67" w:rsidRPr="004056BE" w:rsidRDefault="006C5F67" w:rsidP="00504EA6">
      <w:pPr>
        <w:widowControl w:val="0"/>
        <w:autoSpaceDE w:val="0"/>
        <w:autoSpaceDN w:val="0"/>
        <w:adjustRightInd w:val="0"/>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 xml:space="preserve">При наличии у органа ГПН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органами власти, организациями и гражданами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власти, из средств массовой информации о фактах нарушений требований пожарной безопасности при использовании (эксплуатации) объектов защиты, о проведении работ и об осуществлении деятельности, влияющих на пожарную безопасность объекта защиты, о несоответствии объектов защиты требованиям пожарной безопасности, в случаях, если отсутствуют подтвержденные данные о том, что такие нарушения причинили вред жизни, здоровью людей, вред животным, растениям, окружающей среде, безопасности государства, имуществу физических и юридических лиц, государственному или муниципальному имуществу, повлекли возникновение </w:t>
      </w:r>
      <w:r w:rsidRPr="004056BE">
        <w:rPr>
          <w:rFonts w:ascii="Times New Roman" w:eastAsia="Times New Roman" w:hAnsi="Times New Roman" w:cs="Times New Roman"/>
          <w:color w:val="auto"/>
          <w:sz w:val="28"/>
          <w:szCs w:val="28"/>
        </w:rPr>
        <w:lastRenderedPageBreak/>
        <w:t>пожара, возникновение чрезвычайных ситуаций природного и техногенного характера, либо создали непосредственную угрозу указанных последствий, и если орган власти, организация и гражданин ранее не привлекались к ответственности за нарушение требований пожарной безопасности, орган ГПН объявляют такому лицу предостережение о недопустимости нарушения обязательных требований и предлагают ему принять меры по обеспечению соблюдения требований пожарной безопасности, с уведомлением об этом в установленном в таком предостережении срок, органа ГПН.</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Calibri" w:hAnsi="Times New Roman" w:cs="Times New Roman"/>
          <w:color w:val="auto"/>
          <w:sz w:val="28"/>
          <w:szCs w:val="28"/>
        </w:rPr>
        <w:t xml:space="preserve">Показатели по снижению административной нагрузки на поднадзорные объекты удалось достичь благодаря более качественной дифференциации понятия «Угрозы причинения жизни и здоровью людей». Так, при поступлении информации о нарушении требований пожарной безопасности, возможности возникновения пожара, создающих угрозу жизни и здоровью людей при эксплуатации того или иного объекта защиты, путем проведения предварительной проверки устанавливается, действительно ли реальна угроза жизни и здоровью людей. В случае не подтверждения указанных негативных последствий, обращение в органы прокуратуры для согласования внеплановой проверки органом ГПН исключается. В данном случае применяется институт </w:t>
      </w:r>
      <w:r w:rsidRPr="004056BE">
        <w:rPr>
          <w:rFonts w:ascii="Times New Roman" w:eastAsia="Times New Roman" w:hAnsi="Times New Roman" w:cs="Times New Roman"/>
          <w:color w:val="auto"/>
          <w:sz w:val="28"/>
          <w:szCs w:val="28"/>
        </w:rPr>
        <w:t xml:space="preserve">предостережения о недопустимости нарушения обязательных требований. Указанная мера профилактики правонарушений осуществляется без взаимодействия с юридическими лицами и индивидуальными предпринимателями. </w:t>
      </w:r>
    </w:p>
    <w:p w:rsidR="006C5F67" w:rsidRPr="004056BE" w:rsidRDefault="006C5F67" w:rsidP="00504EA6">
      <w:pPr>
        <w:widowControl w:val="0"/>
        <w:autoSpaceDE w:val="0"/>
        <w:autoSpaceDN w:val="0"/>
        <w:adjustRightInd w:val="0"/>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 xml:space="preserve">Предложения по совершенствованию законодательства: </w:t>
      </w:r>
    </w:p>
    <w:p w:rsidR="006C5F67" w:rsidRPr="004056BE" w:rsidRDefault="006C5F67" w:rsidP="00504EA6">
      <w:pPr>
        <w:widowControl w:val="0"/>
        <w:autoSpaceDE w:val="0"/>
        <w:autoSpaceDN w:val="0"/>
        <w:adjustRightInd w:val="0"/>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 xml:space="preserve">Установить административную ответственность за невыполнение </w:t>
      </w:r>
      <w:r w:rsidR="00123CF5" w:rsidRPr="004056BE">
        <w:rPr>
          <w:rFonts w:ascii="Times New Roman" w:eastAsia="Times New Roman" w:hAnsi="Times New Roman" w:cs="Times New Roman"/>
          <w:color w:val="auto"/>
          <w:sz w:val="28"/>
          <w:szCs w:val="28"/>
        </w:rPr>
        <w:t>мероприятий,</w:t>
      </w:r>
      <w:r w:rsidRPr="004056BE">
        <w:rPr>
          <w:rFonts w:ascii="Times New Roman" w:eastAsia="Times New Roman" w:hAnsi="Times New Roman" w:cs="Times New Roman"/>
          <w:color w:val="auto"/>
          <w:sz w:val="28"/>
          <w:szCs w:val="28"/>
        </w:rPr>
        <w:t xml:space="preserve"> указанных в предостережении, без организации плановых и внеплановых выездных проверок.</w:t>
      </w:r>
    </w:p>
    <w:p w:rsidR="006C5F67" w:rsidRPr="004056BE" w:rsidRDefault="006C5F67" w:rsidP="00504EA6">
      <w:pPr>
        <w:pStyle w:val="af0"/>
        <w:ind w:firstLine="567"/>
        <w:jc w:val="both"/>
        <w:rPr>
          <w:rFonts w:ascii="Times New Roman" w:eastAsia="Times New Roman" w:hAnsi="Times New Roman" w:cs="Times New Roman"/>
          <w:color w:val="auto"/>
          <w:sz w:val="28"/>
          <w:szCs w:val="28"/>
        </w:rPr>
      </w:pPr>
      <w:r w:rsidRPr="004056BE">
        <w:rPr>
          <w:rFonts w:ascii="Times New Roman" w:hAnsi="Times New Roman" w:cs="Times New Roman"/>
          <w:color w:val="auto"/>
          <w:sz w:val="28"/>
          <w:szCs w:val="28"/>
        </w:rPr>
        <w:t>Во избежание возможных конфликтов интересов федеральным органам исполнительной власти необходимо установить порядок оформления и содержание заданий и порядок оформления результатов плановых (рейдовых) осмотров, обследований, при осуществлении которых возможно осуществлять мероприятия по контролю без взаимодействия с юридическими лицами и индивидуальными предпринимателями.</w:t>
      </w:r>
    </w:p>
    <w:p w:rsidR="006C5F67" w:rsidRPr="004056BE" w:rsidRDefault="006C5F67" w:rsidP="00504EA6">
      <w:pPr>
        <w:pStyle w:val="af0"/>
        <w:ind w:firstLine="567"/>
        <w:jc w:val="both"/>
        <w:rPr>
          <w:rFonts w:ascii="Times New Roman" w:hAnsi="Times New Roman" w:cs="Times New Roman"/>
          <w:color w:val="auto"/>
          <w:sz w:val="28"/>
          <w:szCs w:val="28"/>
        </w:rPr>
      </w:pPr>
    </w:p>
    <w:p w:rsidR="006C5F67" w:rsidRPr="004056BE" w:rsidRDefault="006C5F67" w:rsidP="00504EA6">
      <w:pPr>
        <w:ind w:firstLine="567"/>
        <w:jc w:val="both"/>
        <w:rPr>
          <w:rFonts w:ascii="Times New Roman" w:eastAsia="Times New Roman" w:hAnsi="Times New Roman" w:cs="Times New Roman"/>
          <w:b/>
          <w:color w:val="auto"/>
          <w:sz w:val="28"/>
          <w:szCs w:val="28"/>
        </w:rPr>
      </w:pPr>
      <w:r w:rsidRPr="004056BE">
        <w:rPr>
          <w:rFonts w:ascii="Times New Roman" w:eastAsia="Times New Roman" w:hAnsi="Times New Roman" w:cs="Times New Roman"/>
          <w:b/>
          <w:color w:val="auto"/>
          <w:sz w:val="28"/>
          <w:szCs w:val="28"/>
        </w:rPr>
        <w:t>1.7. Соблюдение прав юридических лиц и индивидуальных предпринимателей при организации и проведении проверки.</w:t>
      </w:r>
    </w:p>
    <w:p w:rsidR="006C5F67" w:rsidRPr="004056BE" w:rsidRDefault="006C5F67" w:rsidP="00504EA6">
      <w:pPr>
        <w:ind w:firstLine="567"/>
        <w:jc w:val="both"/>
        <w:rPr>
          <w:rFonts w:ascii="Times New Roman" w:eastAsia="Calibri" w:hAnsi="Times New Roman" w:cs="Times New Roman"/>
          <w:color w:val="auto"/>
          <w:sz w:val="28"/>
          <w:szCs w:val="28"/>
        </w:rPr>
      </w:pPr>
      <w:r w:rsidRPr="004056BE">
        <w:rPr>
          <w:rFonts w:ascii="Times New Roman" w:eastAsia="Calibri" w:hAnsi="Times New Roman" w:cs="Times New Roman"/>
          <w:color w:val="auto"/>
          <w:sz w:val="28"/>
          <w:szCs w:val="28"/>
        </w:rPr>
        <w:t>В соответствии с частями 3, 4 статьи 9 Федерального закона № 294-ФЗ плановые проверки проводятся на основании разрабатываемых органами государственного контроля (надзора), органами муниципального контроля в соответствии с их полномочиями ежегодных планов.</w:t>
      </w:r>
    </w:p>
    <w:p w:rsidR="006C5F67" w:rsidRPr="004056BE" w:rsidRDefault="006C5F67" w:rsidP="00504EA6">
      <w:pPr>
        <w:ind w:firstLine="567"/>
        <w:jc w:val="both"/>
        <w:rPr>
          <w:rFonts w:ascii="Times New Roman" w:eastAsia="Calibri" w:hAnsi="Times New Roman" w:cs="Times New Roman"/>
          <w:color w:val="auto"/>
          <w:sz w:val="28"/>
          <w:szCs w:val="28"/>
        </w:rPr>
      </w:pPr>
      <w:r w:rsidRPr="004056BE">
        <w:rPr>
          <w:rFonts w:ascii="Times New Roman" w:eastAsia="Calibri" w:hAnsi="Times New Roman" w:cs="Times New Roman"/>
          <w:color w:val="auto"/>
          <w:sz w:val="28"/>
          <w:szCs w:val="28"/>
        </w:rPr>
        <w:t>Данные нормы права, направлены на защиту прав юридических лиц и индивидуальных предпринимателей при осуществлении государственного контроля. В целях открытости осуществления и проведения мероприятий по контролю организована работа по размещению плана проведения плановых проверок на официальном сайте Главного управления и уведомлению о предстоящих проверках путем направления соответствующего распоряжения.</w:t>
      </w:r>
    </w:p>
    <w:p w:rsidR="006C5F67" w:rsidRPr="004056BE" w:rsidRDefault="006C5F67" w:rsidP="00504EA6">
      <w:pPr>
        <w:ind w:firstLine="567"/>
        <w:jc w:val="both"/>
        <w:rPr>
          <w:rFonts w:ascii="Times New Roman" w:eastAsia="Calibri" w:hAnsi="Times New Roman" w:cs="Times New Roman"/>
          <w:color w:val="auto"/>
          <w:sz w:val="28"/>
          <w:szCs w:val="28"/>
        </w:rPr>
      </w:pPr>
    </w:p>
    <w:p w:rsidR="006C5F67" w:rsidRPr="004056BE" w:rsidRDefault="006C5F67" w:rsidP="00504EA6">
      <w:pPr>
        <w:ind w:firstLine="567"/>
        <w:jc w:val="both"/>
        <w:rPr>
          <w:rFonts w:ascii="Times New Roman" w:eastAsia="Times New Roman" w:hAnsi="Times New Roman" w:cs="Times New Roman"/>
          <w:b/>
          <w:color w:val="auto"/>
          <w:sz w:val="28"/>
          <w:szCs w:val="28"/>
        </w:rPr>
      </w:pPr>
      <w:r w:rsidRPr="004056BE">
        <w:rPr>
          <w:rFonts w:ascii="Times New Roman" w:eastAsia="Times New Roman" w:hAnsi="Times New Roman" w:cs="Times New Roman"/>
          <w:b/>
          <w:color w:val="auto"/>
          <w:sz w:val="28"/>
          <w:szCs w:val="28"/>
        </w:rPr>
        <w:lastRenderedPageBreak/>
        <w:t>1.8. Оформление результатов проверок и принятие мер, предусмотренных законодательством.</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Большое внимание в практике придается вопросу соблюдения при осуществлении государственного контроля (надзора) порядку проведения проверок и оформлению ее результатов. В ходе проведения инспекторских, контрольных и целевых проверок территориальных отделов устанавливаются незначительные нарушения требований Федерального закона № 69-ФЗ, не влекущие признания незаконными и отмену актов, вынесенных по результатам проверок и отказ в привлечении к административной ответственности.</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Оформление результатов проверок и принятие мер осуществляется в соответствии со статьями 80-102 Административного регламента Министерства Российской Федерации по делам гражданской обороны, чрезвычайным ситуациям и ликвидации последствий стихийных бедствий исполнения государственной функции по надзору за выполнением требований пожарной безопасности, утверждённого Приказом МЧС России от 30.11.2016 № 644.</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В случае выявления нарушений при проведении проверки должностное лицо проводившее проверку, в пределах полномочий, предусмотренных законодательством Российской Федерации, обязано: 1) выдать предписание по устранению нарушений с указанием сроков их устранения; 2) принять меры по привлечению лиц, допустивших нарушения установленных требований к административной ответственности.</w:t>
      </w:r>
    </w:p>
    <w:p w:rsidR="006C5F67" w:rsidRPr="004056BE" w:rsidRDefault="006C5F67" w:rsidP="00504EA6">
      <w:pPr>
        <w:ind w:firstLine="567"/>
        <w:jc w:val="both"/>
        <w:rPr>
          <w:rFonts w:ascii="Times New Roman" w:eastAsia="Times New Roman" w:hAnsi="Times New Roman" w:cs="Times New Roman"/>
          <w:color w:val="auto"/>
          <w:sz w:val="28"/>
          <w:szCs w:val="28"/>
        </w:rPr>
      </w:pPr>
    </w:p>
    <w:p w:rsidR="006C5F67" w:rsidRPr="001725D1" w:rsidRDefault="006C5F67" w:rsidP="00504EA6">
      <w:pPr>
        <w:ind w:firstLine="567"/>
        <w:jc w:val="both"/>
        <w:rPr>
          <w:rFonts w:ascii="Times New Roman" w:eastAsia="Times New Roman" w:hAnsi="Times New Roman" w:cs="Times New Roman"/>
          <w:b/>
          <w:color w:val="auto"/>
          <w:sz w:val="28"/>
          <w:szCs w:val="28"/>
        </w:rPr>
      </w:pPr>
      <w:r w:rsidRPr="001725D1">
        <w:rPr>
          <w:rFonts w:ascii="Times New Roman" w:eastAsia="Times New Roman" w:hAnsi="Times New Roman" w:cs="Times New Roman"/>
          <w:b/>
          <w:color w:val="auto"/>
          <w:sz w:val="28"/>
          <w:szCs w:val="28"/>
        </w:rPr>
        <w:t>1.9. Квалификация административных правонарушений, допущенных юридическими лицами, их должностными лицами, индивидуальными предпринимателями, выявленных при осуществлении государственного контроля (надзора).</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Под квалификацией административных правонарушений понимается установление признаков совершенного деяния признакам конкретного состава административного правонарушения, предусмотренным административно-правовой нормой.</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 xml:space="preserve">Она является необходимой и важнейшей составной частью деятельности компетентных должностных лиц (органов) по применению законодательства об административных правонарушениях. Квалификация административных правонарушений представляет собой мыслительный процесс правоприменителя, заключающийся в сопоставлении признаков совершенного деяния </w:t>
      </w:r>
      <w:r w:rsidR="00CB08F1" w:rsidRPr="001725D1">
        <w:rPr>
          <w:rFonts w:ascii="Times New Roman" w:eastAsia="Times New Roman" w:hAnsi="Times New Roman" w:cs="Times New Roman"/>
          <w:color w:val="auto"/>
          <w:sz w:val="28"/>
          <w:szCs w:val="28"/>
        </w:rPr>
        <w:t>с признаками,</w:t>
      </w:r>
      <w:r w:rsidRPr="001725D1">
        <w:rPr>
          <w:rFonts w:ascii="Times New Roman" w:eastAsia="Times New Roman" w:hAnsi="Times New Roman" w:cs="Times New Roman"/>
          <w:color w:val="auto"/>
          <w:sz w:val="28"/>
          <w:szCs w:val="28"/>
        </w:rPr>
        <w:t xml:space="preserve"> включенными законодателем в конструкцию определенного состава. Результатом такого сопоставления является правовая оценка совершенного деяния. Эта оценка заключается в выводе о том, что деяние содержит признаки состава административного правонарушения, предусмотренного той или иной нормой административного права.</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Должностные лица МЧС России, в рамках предоставленных законодательством полномочий, уполномочены составлять протоколы об административных правонарушениях, предусмотренных Кодексом Российской Федерации об административных правонарушениях, по:</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lastRenderedPageBreak/>
        <w:t>Статья 9.19. Несоблюдение требований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Статья 11.16. Нарушение требований пожарной безопасности на железнодорожном, морском, внутреннем водном или воздушном транспорте.</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Статья 14.1. Осуществление предпринимательской деятельности без государственной регистрации или без специального разрешения (лицензии):</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ч. 2. Осуществление предпринимательской деятельности без специального разрешения (лицензии), если такое разрешение (такая лицензия) обязательно (обязательна);</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ч. 3. Осуществление предпринимательской деятельности с нарушением требований и условий, предусмотренных специальным разрешением (лицензией);</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ч. 4. Осуществление предпринимательской деятельности с грубым нарушением требований и условий, предусмотренных специальным разрешением (лицензией).</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Статья 14.34. Нарушение правил организации деятельности по продаже товаров (выполнению работ, оказанию услуг) на розничных рынках:</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ч. 1. Разработка и утверждение схемы размещения торговых мест на розничном рынке без согласования с органами, уполномоченными на осуществление федерального государственного пожарного надзора, федерального государственного санитарно-эпидемиологического надзора, федерального государственного надзора в области защиты прав потребителей, а также контроля за охраной общественного порядка.</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Статья 14.43. Нарушение изготовителем, исполнителем (лицом, выполняющим функции иностранного изготовителя), продавцом требований технических регламентов.</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Статья 14.44. Недостоверное декларирование соответствия продукции.</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Статья 14.45. Нарушение порядка реализации продукции, подлежащей обязательному подтверждению соответствия.</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Статья 14.46. Нарушение порядка маркировки продукции, подлежащей обязательному подтверждению соответствия.</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Статья 17.7.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Статья 17.9. Заведомо ложные показание свидетеля, пояснение специалиста, заключение эксперта или заведомо неправильный перевод.</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Статья 19.4. Неповиновение законному распоряжению должностного лица органа, осуществляющего государственный надзор (контроль), муниципальный контроль:</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ч. 1. Неповиновение законному распоряжению или требованию должностного лица органа, осуществляющего государственный надзор (контроль), государственный финансовый контроль, муниципальный контроль, муниципальный финансовый контроль.</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Статья 19.4.1. Воспрепятствование законной деятельности должностного лица органа государственного контроля (надзора), органа муниципального контроля.</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lastRenderedPageBreak/>
        <w:t>Статья 19.5.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муниципальный контроль:</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ч. 1. Невыполнение в установленный срок законного предписания (постановления, представления, решения) органа (должностного лица), осуществляющего государственный надзор (контроль), муниципальный контроль, об устранении нарушений законодательства;</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ч. 12. Невыполнение в установленный срок законного предписания органа, осуществляющего федеральный государственный пожарный надзор;</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ч. 13. Невыполнение в установленный срок законного предписания органа, осуществляющего федеральный государственный пожарный надзор, на объектах защиты, на которых осуществляется деятельность в сфере здравоохранения, образования и социального обслуживания;</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ч. 14. Повторное совершение административного правонарушения, предусмотренного частью 12 или 13 настоящей статьи;</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ч. 15. Невыполнение изготовителем (исполнителем, продавцом, лицом, выполняющим функции иностранного изготовителя), органом по сертификации или испытательной лабораторией (центром) в установленный срок законного решения, предписания федерального органа исполнительной власти, уполномоченного на осуществление государственного контроля (надзора) за соблюдением требований технических регламентов к продукции, в том числе к зданиям и сооружениям, либо к продукции (впервые выпускаемой в обращение продукции) и связанным с требованиями к продукции и процессам проектирования (включая изыскания), производства, строительства, монтажа, наладки, эксплуатации, хранения, перевозки, реализации или утилизации.</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Статья 19.6. Непринятие мер по устранению причин и условий, способствовавших совершению административного правонарушения.</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Статья 19.7. Непредставление сведений (информации).</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Статья 19.7.5-1. Нарушение юридическим лицом или индивидуальным предпринимателем установленного порядка представления уведомлений о начале осуществления предпринимательской деятельности.</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Статья 19.13. Заведомо ложный вызов специализированных служб (в части заведомо ложного вызова пожарной охраны).</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Статья 19.20. Осуществление деятельности, не связанной с извлечением прибыли, без специального разрешения (лицензии).</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Статья 19.26. Заведомо ложное заключение эксперта.</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Статья 19.33. Невыполнение требований о представлении образцов продукции, документов или сведений, необходимых для осуществления государственного контроля (надзора) в сфере технического регулирования.</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Статья 20.4. Нарушение требований пожарной безопасности.</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Статья 20.5. Нарушение требований режима чрезвычайного положения.</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Статья 20.6. Невыполнение требований норм и правил по предупреждению и ликвидации чрезвычайных ситуаций.</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Статья 20.7. Невыполнение требований и мероприятий в области гражданской обороны.</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lastRenderedPageBreak/>
        <w:t>Статья 20.25. Уклонение от исполнения административного наказания:</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ч. 1. Неуплата административного штрафа в срок, предусмотренный настоящим Кодексом.</w:t>
      </w:r>
    </w:p>
    <w:p w:rsidR="006C5F67" w:rsidRPr="001725D1" w:rsidRDefault="006C5F67" w:rsidP="00504EA6">
      <w:pPr>
        <w:ind w:firstLine="567"/>
        <w:jc w:val="both"/>
        <w:rPr>
          <w:rFonts w:ascii="Times New Roman" w:eastAsia="Calibri" w:hAnsi="Times New Roman" w:cs="Times New Roman"/>
          <w:color w:val="auto"/>
          <w:sz w:val="28"/>
          <w:szCs w:val="28"/>
          <w:lang w:eastAsia="en-US"/>
        </w:rPr>
      </w:pPr>
      <w:r w:rsidRPr="001725D1">
        <w:rPr>
          <w:rFonts w:ascii="Times New Roman" w:hAnsi="Times New Roman" w:cs="Times New Roman"/>
          <w:color w:val="auto"/>
          <w:sz w:val="28"/>
          <w:szCs w:val="28"/>
        </w:rPr>
        <w:t xml:space="preserve">Следует </w:t>
      </w:r>
      <w:r w:rsidRPr="001725D1">
        <w:rPr>
          <w:rFonts w:ascii="Times New Roman" w:eastAsia="Calibri" w:hAnsi="Times New Roman" w:cs="Times New Roman"/>
          <w:color w:val="auto"/>
          <w:sz w:val="28"/>
          <w:szCs w:val="28"/>
        </w:rPr>
        <w:t>отметить, что в мае текущего года в Кодекс Российской Федерации об административных правонарушениях были внесения изменения, согласно которым статья 20.4 КоАП РФ претерпела изменения. Если раньше статья 20.4 КоАП РФ предусматривала отдельную административную ответственность за совершение правонарушений в части содержания и использования внутреннего противопожарного водопровода, электроустановок зданий, первичных средств пожаротушения, систем и средств пожарной автоматики, эвакуационных путей</w:t>
      </w:r>
      <w:r w:rsidRPr="001725D1">
        <w:rPr>
          <w:rFonts w:ascii="Times New Roman" w:hAnsi="Times New Roman" w:cs="Times New Roman"/>
          <w:color w:val="auto"/>
          <w:sz w:val="28"/>
          <w:szCs w:val="28"/>
        </w:rPr>
        <w:t>, проездов и подъездов к зданиям</w:t>
      </w:r>
      <w:r w:rsidRPr="001725D1">
        <w:rPr>
          <w:rFonts w:ascii="Times New Roman" w:eastAsia="Calibri" w:hAnsi="Times New Roman" w:cs="Times New Roman"/>
          <w:color w:val="auto"/>
          <w:sz w:val="28"/>
          <w:szCs w:val="28"/>
        </w:rPr>
        <w:t>, то с 9 июня 2017 года статьей 20.4 КоАП РФ ответственность за нарушения требований пожарной безопасности в указанной области установлена общая. Указанное изменение значительно снизило нагрузку на субъекты предпринимательства потому как все нарушения требований пожарной безопасности, выявленные в ходе проверки, включаются в один протокол и назначается одно административное наказание.</w:t>
      </w:r>
    </w:p>
    <w:p w:rsidR="006C5F67" w:rsidRPr="001725D1" w:rsidRDefault="006C5F67" w:rsidP="00504EA6">
      <w:pPr>
        <w:ind w:firstLine="567"/>
        <w:jc w:val="both"/>
        <w:rPr>
          <w:rFonts w:ascii="Times New Roman" w:eastAsia="Times New Roman" w:hAnsi="Times New Roman" w:cs="Times New Roman"/>
          <w:color w:val="auto"/>
          <w:sz w:val="28"/>
          <w:szCs w:val="28"/>
        </w:rPr>
      </w:pPr>
    </w:p>
    <w:p w:rsidR="006C5F67" w:rsidRPr="001725D1" w:rsidRDefault="006C5F67" w:rsidP="00504EA6">
      <w:pPr>
        <w:ind w:firstLine="567"/>
        <w:jc w:val="both"/>
        <w:rPr>
          <w:rFonts w:ascii="Times New Roman" w:eastAsia="Times New Roman" w:hAnsi="Times New Roman" w:cs="Times New Roman"/>
          <w:b/>
          <w:color w:val="auto"/>
          <w:sz w:val="28"/>
          <w:szCs w:val="28"/>
        </w:rPr>
      </w:pPr>
      <w:r w:rsidRPr="001725D1">
        <w:rPr>
          <w:rFonts w:ascii="Times New Roman" w:eastAsia="Times New Roman" w:hAnsi="Times New Roman" w:cs="Times New Roman"/>
          <w:b/>
          <w:color w:val="auto"/>
          <w:sz w:val="28"/>
          <w:szCs w:val="28"/>
        </w:rPr>
        <w:t>1.10. Анализ привлечения к административной ответственности юридических лиц, их должностных лиц, индивидуальных предпринимателей с учетом оценки тяжести нарушений обязательных требований.</w:t>
      </w:r>
    </w:p>
    <w:p w:rsidR="0093185B" w:rsidRDefault="006C5F67" w:rsidP="00504EA6">
      <w:pPr>
        <w:ind w:firstLine="567"/>
        <w:jc w:val="both"/>
        <w:rPr>
          <w:rFonts w:ascii="Times New Roman" w:eastAsia="Calibri" w:hAnsi="Times New Roman" w:cs="Times New Roman"/>
          <w:color w:val="auto"/>
          <w:sz w:val="28"/>
          <w:szCs w:val="28"/>
        </w:rPr>
      </w:pPr>
      <w:r w:rsidRPr="001725D1">
        <w:rPr>
          <w:rFonts w:ascii="Times New Roman" w:eastAsia="Times New Roman" w:hAnsi="Times New Roman" w:cs="Times New Roman"/>
          <w:color w:val="auto"/>
          <w:sz w:val="28"/>
          <w:szCs w:val="28"/>
        </w:rPr>
        <w:t xml:space="preserve">По результатам рассмотрения дел об административных правонарушениях и привлечении лиц к административной ответственности за нарушение требований пожарной безопасности, предусмотренной статьей 20.4 КоАП РФ, выносится постановление по делу об административном правонарушении. </w:t>
      </w:r>
      <w:r w:rsidRPr="001725D1">
        <w:rPr>
          <w:rFonts w:ascii="Times New Roman" w:hAnsi="Times New Roman" w:cs="Times New Roman"/>
          <w:color w:val="auto"/>
          <w:sz w:val="28"/>
          <w:szCs w:val="28"/>
        </w:rPr>
        <w:t xml:space="preserve">За </w:t>
      </w:r>
      <w:r w:rsidRPr="001725D1">
        <w:rPr>
          <w:rFonts w:ascii="Times New Roman" w:eastAsia="Calibri" w:hAnsi="Times New Roman" w:cs="Times New Roman"/>
          <w:color w:val="auto"/>
          <w:sz w:val="28"/>
          <w:szCs w:val="28"/>
        </w:rPr>
        <w:t xml:space="preserve">допущенные нарушения требований пожарной безопасности государственными инспекторами по пожарному надзору </w:t>
      </w:r>
      <w:r w:rsidR="0093185B">
        <w:rPr>
          <w:rFonts w:ascii="Times New Roman" w:eastAsia="Calibri" w:hAnsi="Times New Roman" w:cs="Times New Roman"/>
          <w:color w:val="auto"/>
          <w:sz w:val="28"/>
          <w:szCs w:val="28"/>
        </w:rPr>
        <w:t>наложены административные наказания</w:t>
      </w:r>
      <w:r w:rsidRPr="001725D1">
        <w:rPr>
          <w:rFonts w:ascii="Times New Roman" w:eastAsia="Calibri" w:hAnsi="Times New Roman" w:cs="Times New Roman"/>
          <w:color w:val="auto"/>
          <w:sz w:val="28"/>
          <w:szCs w:val="28"/>
        </w:rPr>
        <w:t xml:space="preserve">. </w:t>
      </w:r>
    </w:p>
    <w:p w:rsidR="006C5F67" w:rsidRPr="001725D1" w:rsidRDefault="0093185B" w:rsidP="00504EA6">
      <w:pPr>
        <w:ind w:firstLine="567"/>
        <w:jc w:val="both"/>
        <w:rPr>
          <w:rFonts w:ascii="Times New Roman" w:eastAsia="Times New Roman" w:hAnsi="Times New Roman" w:cs="Times New Roman"/>
          <w:color w:val="auto"/>
          <w:sz w:val="28"/>
          <w:szCs w:val="28"/>
        </w:rPr>
      </w:pPr>
      <w:r w:rsidRPr="00900325">
        <w:rPr>
          <w:noProof/>
        </w:rPr>
        <w:drawing>
          <wp:inline distT="0" distB="0" distL="0" distR="0">
            <wp:extent cx="5943600" cy="2463421"/>
            <wp:effectExtent l="0" t="0" r="0" b="0"/>
            <wp:docPr id="12" name="Диаграмма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006C5F67" w:rsidRPr="001725D1">
        <w:rPr>
          <w:rFonts w:ascii="Times New Roman" w:eastAsia="Times New Roman" w:hAnsi="Times New Roman" w:cs="Times New Roman"/>
          <w:color w:val="auto"/>
          <w:sz w:val="28"/>
          <w:szCs w:val="28"/>
        </w:rPr>
        <w:t>В случае несогласия с вынесенным постановлением юридическое лицо либо его должностное лицо, индивидуальный предприниматель вправе обжаловать это постановление.</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Однако, для подачи жалобы на постановление установлен срок, 10 суток с момента получения копии постановления.</w:t>
      </w:r>
    </w:p>
    <w:p w:rsidR="0093185B" w:rsidRPr="0093185B" w:rsidRDefault="006C5F67" w:rsidP="00504EA6">
      <w:pPr>
        <w:ind w:firstLine="567"/>
        <w:jc w:val="both"/>
        <w:rPr>
          <w:rFonts w:ascii="Times New Roman" w:hAnsi="Times New Roman" w:cs="Times New Roman"/>
          <w:color w:val="auto"/>
          <w:sz w:val="28"/>
          <w:szCs w:val="28"/>
        </w:rPr>
      </w:pPr>
      <w:r w:rsidRPr="0093185B">
        <w:rPr>
          <w:rFonts w:ascii="Times New Roman" w:eastAsia="Times New Roman" w:hAnsi="Times New Roman" w:cs="Times New Roman"/>
          <w:color w:val="auto"/>
          <w:sz w:val="28"/>
          <w:szCs w:val="28"/>
        </w:rPr>
        <w:lastRenderedPageBreak/>
        <w:t xml:space="preserve">За </w:t>
      </w:r>
      <w:r w:rsidR="0093185B" w:rsidRPr="0093185B">
        <w:rPr>
          <w:rFonts w:ascii="Times New Roman" w:eastAsia="Times New Roman" w:hAnsi="Times New Roman" w:cs="Times New Roman"/>
          <w:color w:val="auto"/>
          <w:sz w:val="28"/>
          <w:szCs w:val="28"/>
        </w:rPr>
        <w:t>2</w:t>
      </w:r>
      <w:r w:rsidR="00447E58" w:rsidRPr="0093185B">
        <w:rPr>
          <w:rFonts w:ascii="Times New Roman" w:eastAsia="Times New Roman" w:hAnsi="Times New Roman" w:cs="Times New Roman"/>
          <w:color w:val="auto"/>
          <w:sz w:val="28"/>
          <w:szCs w:val="28"/>
        </w:rPr>
        <w:t>019</w:t>
      </w:r>
      <w:r w:rsidR="0093185B" w:rsidRPr="0093185B">
        <w:rPr>
          <w:rFonts w:ascii="Times New Roman" w:eastAsia="Times New Roman" w:hAnsi="Times New Roman" w:cs="Times New Roman"/>
          <w:color w:val="auto"/>
          <w:sz w:val="28"/>
          <w:szCs w:val="28"/>
        </w:rPr>
        <w:t>о</w:t>
      </w:r>
      <w:r w:rsidR="0093185B" w:rsidRPr="0093185B">
        <w:rPr>
          <w:rFonts w:ascii="Times New Roman" w:hAnsi="Times New Roman" w:cs="Times New Roman"/>
          <w:color w:val="auto"/>
          <w:sz w:val="28"/>
          <w:szCs w:val="28"/>
        </w:rPr>
        <w:t>бжаловано в суд 62 постановления органов ГПН Сахалинской области, отменено судами 9 постановлений о назначении административного наказания, что составляет 18,4 %.</w:t>
      </w:r>
    </w:p>
    <w:p w:rsidR="006C5F67" w:rsidRPr="001725D1" w:rsidRDefault="006C5F67" w:rsidP="00504EA6">
      <w:pPr>
        <w:ind w:firstLine="567"/>
        <w:jc w:val="both"/>
        <w:rPr>
          <w:rFonts w:ascii="Times New Roman" w:eastAsia="Times New Roman" w:hAnsi="Times New Roman" w:cs="Times New Roman"/>
          <w:color w:val="auto"/>
          <w:sz w:val="28"/>
          <w:szCs w:val="28"/>
        </w:rPr>
      </w:pPr>
    </w:p>
    <w:p w:rsidR="006C5F67" w:rsidRPr="001725D1" w:rsidRDefault="006C5F67" w:rsidP="00504EA6">
      <w:pPr>
        <w:ind w:firstLine="567"/>
        <w:jc w:val="both"/>
        <w:rPr>
          <w:rFonts w:ascii="Times New Roman" w:eastAsia="Times New Roman" w:hAnsi="Times New Roman" w:cs="Times New Roman"/>
          <w:b/>
          <w:color w:val="auto"/>
          <w:sz w:val="28"/>
          <w:szCs w:val="28"/>
        </w:rPr>
      </w:pPr>
      <w:r w:rsidRPr="001725D1">
        <w:rPr>
          <w:rFonts w:ascii="Times New Roman" w:eastAsia="Times New Roman" w:hAnsi="Times New Roman" w:cs="Times New Roman"/>
          <w:b/>
          <w:color w:val="auto"/>
          <w:sz w:val="28"/>
          <w:szCs w:val="28"/>
        </w:rPr>
        <w:t>1.11. Административное и судебное оспаривание решений, действий (бездействия) органов надзорной деятельности.</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bCs/>
          <w:color w:val="auto"/>
          <w:sz w:val="28"/>
          <w:szCs w:val="28"/>
        </w:rPr>
        <w:t>В порядке административного законодательства Российской Федерации п</w:t>
      </w:r>
      <w:r w:rsidRPr="001725D1">
        <w:rPr>
          <w:rFonts w:ascii="Times New Roman" w:eastAsia="Times New Roman" w:hAnsi="Times New Roman" w:cs="Times New Roman"/>
          <w:color w:val="auto"/>
          <w:sz w:val="28"/>
          <w:szCs w:val="28"/>
        </w:rPr>
        <w:t>остановления (решения) по делам об административных правонарушениях, вынесенных должностными лицами государственного пожарного надзора обжалуются в порядке, установленном ст.ст. 30.1 – 30.3 КоАП РФ.</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bCs/>
          <w:color w:val="auto"/>
          <w:sz w:val="28"/>
          <w:szCs w:val="28"/>
        </w:rPr>
        <w:t xml:space="preserve">В соответствии с приказом МЧС России от 30.11.2016 № 644 предусмотрен </w:t>
      </w:r>
      <w:r w:rsidRPr="001725D1">
        <w:rPr>
          <w:rFonts w:ascii="Times New Roman" w:eastAsia="Times New Roman" w:hAnsi="Times New Roman" w:cs="Times New Roman"/>
          <w:color w:val="auto"/>
          <w:sz w:val="28"/>
          <w:szCs w:val="28"/>
        </w:rPr>
        <w:t>досудебный (внесудебный) порядок обжалования решений и действий (бездействия) органа, исполняющего государственную функцию, а также его должностных лиц.</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 xml:space="preserve">При оспаривании предписаний в вышестоящем органе заявителю направляется ответ либо об отмене предписания полностью или его какой-либо части, либо об отказе в отмене обжалуемого предписания. </w:t>
      </w:r>
    </w:p>
    <w:p w:rsidR="006C5F67" w:rsidRPr="001725D1" w:rsidRDefault="006C5F67" w:rsidP="00504EA6">
      <w:pPr>
        <w:ind w:firstLine="567"/>
        <w:jc w:val="both"/>
        <w:rPr>
          <w:rFonts w:ascii="Times New Roman" w:eastAsia="Times New Roman" w:hAnsi="Times New Roman" w:cs="Times New Roman"/>
          <w:color w:val="auto"/>
          <w:sz w:val="28"/>
          <w:szCs w:val="28"/>
        </w:rPr>
      </w:pPr>
    </w:p>
    <w:p w:rsidR="006C5F67" w:rsidRPr="001725D1" w:rsidRDefault="006C5F67" w:rsidP="00504EA6">
      <w:pPr>
        <w:widowControl w:val="0"/>
        <w:autoSpaceDE w:val="0"/>
        <w:autoSpaceDN w:val="0"/>
        <w:adjustRightInd w:val="0"/>
        <w:ind w:left="34" w:firstLine="567"/>
        <w:jc w:val="both"/>
        <w:rPr>
          <w:rFonts w:ascii="Times New Roman" w:eastAsia="Times New Roman" w:hAnsi="Times New Roman" w:cs="Times New Roman"/>
          <w:b/>
          <w:color w:val="auto"/>
          <w:sz w:val="28"/>
          <w:szCs w:val="28"/>
        </w:rPr>
      </w:pPr>
      <w:r w:rsidRPr="001725D1">
        <w:rPr>
          <w:rFonts w:ascii="Times New Roman" w:eastAsia="Times New Roman" w:hAnsi="Times New Roman" w:cs="Times New Roman"/>
          <w:b/>
          <w:color w:val="auto"/>
          <w:sz w:val="28"/>
          <w:szCs w:val="28"/>
        </w:rPr>
        <w:t>1.12. Работа с заявлениями и обращениями граждан, содержащими сведения о нарушении обязательных требований, причинении вреда или угрозы причинения вреда охраняемым законом ценностям.</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Организация работы с письменными обращениями граждан осуществляется в соответствии с Конституцией Российской Федерации (ст.33), Федеральным законом от 02.05.2006 г. № 59-ФЗ «О порядке рассмотрения обращений граждан Российской Федерации», частично – Федеральным законом от 09.02.2009 г. №8-ФЗ «Об обеспечении доступа к информации о деятельности государственных органов».</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Федеральный закон № 59-ФЗ, несмотря на свое название, распространяется на обращения всех физических лиц — не только граждан РФ, но и иностранцев, а также лиц без гражданства (статья 1). Основное предназначение данного Закона заключается в закреплении требований к составлению обращений и порядка их рассмотрения государственными органами и органами местного самоуправления.</w:t>
      </w:r>
    </w:p>
    <w:p w:rsidR="006C5F67" w:rsidRPr="001725D1" w:rsidRDefault="006C5F67" w:rsidP="00504EA6">
      <w:pPr>
        <w:ind w:firstLine="567"/>
        <w:jc w:val="both"/>
        <w:rPr>
          <w:rFonts w:ascii="Times New Roman" w:eastAsia="Times New Roman" w:hAnsi="Times New Roman" w:cs="Times New Roman"/>
          <w:color w:val="auto"/>
          <w:sz w:val="28"/>
          <w:szCs w:val="28"/>
        </w:rPr>
      </w:pPr>
    </w:p>
    <w:p w:rsidR="006C5F67" w:rsidRPr="001725D1" w:rsidRDefault="006C5F67" w:rsidP="00504EA6">
      <w:pPr>
        <w:ind w:firstLine="567"/>
        <w:jc w:val="both"/>
        <w:rPr>
          <w:rFonts w:ascii="Times New Roman" w:eastAsia="Times New Roman" w:hAnsi="Times New Roman" w:cs="Times New Roman"/>
          <w:b/>
          <w:color w:val="auto"/>
          <w:sz w:val="28"/>
          <w:szCs w:val="28"/>
        </w:rPr>
      </w:pPr>
      <w:r w:rsidRPr="001725D1">
        <w:rPr>
          <w:rFonts w:ascii="Times New Roman" w:eastAsia="Times New Roman" w:hAnsi="Times New Roman" w:cs="Times New Roman"/>
          <w:b/>
          <w:color w:val="auto"/>
          <w:sz w:val="28"/>
          <w:szCs w:val="28"/>
        </w:rPr>
        <w:t>Как делать нельзя:</w:t>
      </w:r>
    </w:p>
    <w:p w:rsidR="006C5F67" w:rsidRPr="001725D1" w:rsidRDefault="006C5F67" w:rsidP="00504EA6">
      <w:pPr>
        <w:pStyle w:val="ac"/>
        <w:numPr>
          <w:ilvl w:val="0"/>
          <w:numId w:val="16"/>
        </w:numPr>
        <w:autoSpaceDE w:val="0"/>
        <w:autoSpaceDN w:val="0"/>
        <w:adjustRightInd w:val="0"/>
        <w:ind w:left="0" w:firstLine="567"/>
        <w:jc w:val="both"/>
        <w:rPr>
          <w:rFonts w:eastAsiaTheme="minorHAnsi"/>
          <w:sz w:val="28"/>
          <w:szCs w:val="28"/>
          <w:lang w:eastAsia="en-US"/>
        </w:rPr>
      </w:pPr>
      <w:r w:rsidRPr="001725D1">
        <w:rPr>
          <w:sz w:val="28"/>
          <w:szCs w:val="28"/>
        </w:rPr>
        <w:t>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6C5F67" w:rsidRPr="001725D1" w:rsidRDefault="006C5F67" w:rsidP="00504EA6">
      <w:pPr>
        <w:pStyle w:val="ac"/>
        <w:numPr>
          <w:ilvl w:val="0"/>
          <w:numId w:val="16"/>
        </w:numPr>
        <w:autoSpaceDE w:val="0"/>
        <w:autoSpaceDN w:val="0"/>
        <w:adjustRightInd w:val="0"/>
        <w:ind w:left="0" w:firstLine="567"/>
        <w:jc w:val="both"/>
        <w:rPr>
          <w:sz w:val="28"/>
          <w:szCs w:val="28"/>
        </w:rPr>
      </w:pPr>
      <w:r w:rsidRPr="001725D1">
        <w:rPr>
          <w:sz w:val="28"/>
          <w:szCs w:val="28"/>
        </w:rPr>
        <w:t>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6C5F67" w:rsidRPr="001725D1" w:rsidRDefault="006C5F67" w:rsidP="00504EA6">
      <w:pPr>
        <w:pStyle w:val="ac"/>
        <w:numPr>
          <w:ilvl w:val="0"/>
          <w:numId w:val="16"/>
        </w:numPr>
        <w:autoSpaceDE w:val="0"/>
        <w:autoSpaceDN w:val="0"/>
        <w:adjustRightInd w:val="0"/>
        <w:ind w:left="0" w:firstLine="567"/>
        <w:jc w:val="both"/>
        <w:rPr>
          <w:sz w:val="28"/>
          <w:szCs w:val="28"/>
        </w:rPr>
      </w:pPr>
      <w:r w:rsidRPr="001725D1">
        <w:rPr>
          <w:sz w:val="28"/>
          <w:szCs w:val="28"/>
        </w:rPr>
        <w:t>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случаев, предусмотренных законом;</w:t>
      </w:r>
    </w:p>
    <w:p w:rsidR="006C5F67" w:rsidRPr="001725D1" w:rsidRDefault="006C5F67" w:rsidP="00504EA6">
      <w:pPr>
        <w:pStyle w:val="ac"/>
        <w:numPr>
          <w:ilvl w:val="0"/>
          <w:numId w:val="16"/>
        </w:numPr>
        <w:autoSpaceDE w:val="0"/>
        <w:autoSpaceDN w:val="0"/>
        <w:adjustRightInd w:val="0"/>
        <w:ind w:left="0" w:firstLine="567"/>
        <w:jc w:val="both"/>
        <w:rPr>
          <w:sz w:val="28"/>
          <w:szCs w:val="28"/>
        </w:rPr>
      </w:pPr>
      <w:r w:rsidRPr="001725D1">
        <w:rPr>
          <w:sz w:val="28"/>
          <w:szCs w:val="28"/>
        </w:rPr>
        <w:lastRenderedPageBreak/>
        <w:t>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6C5F67" w:rsidRPr="001725D1" w:rsidRDefault="006C5F67" w:rsidP="00504EA6">
      <w:pPr>
        <w:pStyle w:val="ac"/>
        <w:numPr>
          <w:ilvl w:val="0"/>
          <w:numId w:val="16"/>
        </w:numPr>
        <w:autoSpaceDE w:val="0"/>
        <w:autoSpaceDN w:val="0"/>
        <w:adjustRightInd w:val="0"/>
        <w:ind w:left="0" w:firstLine="567"/>
        <w:jc w:val="both"/>
        <w:rPr>
          <w:sz w:val="28"/>
          <w:szCs w:val="28"/>
        </w:rPr>
      </w:pPr>
      <w:r w:rsidRPr="001725D1">
        <w:rPr>
          <w:sz w:val="28"/>
          <w:szCs w:val="28"/>
        </w:rPr>
        <w:t>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6C5F67" w:rsidRPr="001725D1" w:rsidRDefault="006C5F67" w:rsidP="00504EA6">
      <w:pPr>
        <w:pStyle w:val="ac"/>
        <w:numPr>
          <w:ilvl w:val="0"/>
          <w:numId w:val="16"/>
        </w:numPr>
        <w:autoSpaceDE w:val="0"/>
        <w:autoSpaceDN w:val="0"/>
        <w:adjustRightInd w:val="0"/>
        <w:ind w:left="0" w:firstLine="567"/>
        <w:jc w:val="both"/>
        <w:rPr>
          <w:sz w:val="28"/>
          <w:szCs w:val="28"/>
        </w:rPr>
      </w:pPr>
      <w:r w:rsidRPr="001725D1">
        <w:rPr>
          <w:sz w:val="28"/>
          <w:szCs w:val="28"/>
        </w:rPr>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6C5F67" w:rsidRPr="001725D1" w:rsidRDefault="006C5F67" w:rsidP="00504EA6">
      <w:pPr>
        <w:pStyle w:val="ac"/>
        <w:numPr>
          <w:ilvl w:val="0"/>
          <w:numId w:val="16"/>
        </w:numPr>
        <w:autoSpaceDE w:val="0"/>
        <w:autoSpaceDN w:val="0"/>
        <w:adjustRightInd w:val="0"/>
        <w:ind w:left="0" w:firstLine="567"/>
        <w:jc w:val="both"/>
        <w:rPr>
          <w:sz w:val="28"/>
          <w:szCs w:val="28"/>
        </w:rPr>
      </w:pPr>
      <w:r w:rsidRPr="001725D1">
        <w:rPr>
          <w:sz w:val="28"/>
          <w:szCs w:val="28"/>
        </w:rPr>
        <w:t>превышать установленные сроки проведения проверки;</w:t>
      </w:r>
    </w:p>
    <w:p w:rsidR="006C5F67" w:rsidRPr="001725D1" w:rsidRDefault="006C5F67" w:rsidP="00504EA6">
      <w:pPr>
        <w:pStyle w:val="ac"/>
        <w:numPr>
          <w:ilvl w:val="0"/>
          <w:numId w:val="16"/>
        </w:numPr>
        <w:autoSpaceDE w:val="0"/>
        <w:autoSpaceDN w:val="0"/>
        <w:adjustRightInd w:val="0"/>
        <w:ind w:left="0" w:firstLine="567"/>
        <w:jc w:val="both"/>
        <w:rPr>
          <w:sz w:val="28"/>
          <w:szCs w:val="28"/>
        </w:rPr>
      </w:pPr>
      <w:r w:rsidRPr="001725D1">
        <w:rPr>
          <w:sz w:val="28"/>
          <w:szCs w:val="28"/>
        </w:rPr>
        <w:t>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6C5F67" w:rsidRPr="001725D1" w:rsidRDefault="006C5F67" w:rsidP="00504EA6">
      <w:pPr>
        <w:pStyle w:val="ac"/>
        <w:numPr>
          <w:ilvl w:val="0"/>
          <w:numId w:val="16"/>
        </w:numPr>
        <w:autoSpaceDE w:val="0"/>
        <w:autoSpaceDN w:val="0"/>
        <w:adjustRightInd w:val="0"/>
        <w:ind w:left="0" w:firstLine="567"/>
        <w:jc w:val="both"/>
        <w:rPr>
          <w:sz w:val="28"/>
          <w:szCs w:val="28"/>
        </w:rPr>
      </w:pPr>
      <w:r w:rsidRPr="001725D1">
        <w:rPr>
          <w:sz w:val="28"/>
          <w:szCs w:val="28"/>
        </w:rPr>
        <w:t>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
    <w:p w:rsidR="006C5F67" w:rsidRPr="001725D1" w:rsidRDefault="006C5F67" w:rsidP="00504EA6">
      <w:pPr>
        <w:pStyle w:val="ac"/>
        <w:numPr>
          <w:ilvl w:val="0"/>
          <w:numId w:val="16"/>
        </w:numPr>
        <w:autoSpaceDE w:val="0"/>
        <w:autoSpaceDN w:val="0"/>
        <w:adjustRightInd w:val="0"/>
        <w:ind w:left="0" w:firstLine="567"/>
        <w:jc w:val="both"/>
        <w:rPr>
          <w:sz w:val="28"/>
          <w:szCs w:val="28"/>
        </w:rPr>
      </w:pPr>
      <w:r w:rsidRPr="001725D1">
        <w:rPr>
          <w:sz w:val="28"/>
          <w:szCs w:val="28"/>
        </w:rPr>
        <w:t>требовать от юридического лица, индивидуального предпринимателя представления информации, информации до даты начала проведения проверки. Орган государственного контроля (надзора), орган муниципального контроля после принятия распоряжения или приказа о проведении проверки вправе запрашивать необходимые документы и и(или) информацию в рамках межведомственного информационного взаимодействия.</w:t>
      </w:r>
    </w:p>
    <w:p w:rsidR="006C5F67" w:rsidRPr="001725D1" w:rsidRDefault="006C5F67" w:rsidP="00CB08F1">
      <w:pPr>
        <w:pStyle w:val="a3"/>
        <w:spacing w:before="0" w:after="0" w:line="240" w:lineRule="auto"/>
        <w:ind w:firstLine="567"/>
        <w:rPr>
          <w:lang w:eastAsia="en-US"/>
        </w:rPr>
      </w:pPr>
    </w:p>
    <w:p w:rsidR="008D500F" w:rsidRPr="001725D1" w:rsidRDefault="009B046A" w:rsidP="00CB08F1">
      <w:pPr>
        <w:pStyle w:val="af0"/>
        <w:ind w:firstLine="567"/>
        <w:jc w:val="both"/>
        <w:rPr>
          <w:rFonts w:ascii="Times New Roman" w:hAnsi="Times New Roman" w:cs="Times New Roman"/>
          <w:b/>
          <w:color w:val="auto"/>
          <w:sz w:val="28"/>
          <w:szCs w:val="28"/>
        </w:rPr>
      </w:pPr>
      <w:bookmarkStart w:id="4" w:name="bookmark3"/>
      <w:r w:rsidRPr="001725D1">
        <w:rPr>
          <w:rFonts w:ascii="Times New Roman" w:hAnsi="Times New Roman" w:cs="Times New Roman"/>
          <w:b/>
          <w:color w:val="auto"/>
          <w:sz w:val="28"/>
          <w:szCs w:val="28"/>
          <w:lang w:val="en-US"/>
        </w:rPr>
        <w:t>II</w:t>
      </w:r>
      <w:r w:rsidR="00D87BF2" w:rsidRPr="001725D1">
        <w:rPr>
          <w:rFonts w:ascii="Times New Roman" w:hAnsi="Times New Roman" w:cs="Times New Roman"/>
          <w:b/>
          <w:color w:val="auto"/>
          <w:sz w:val="28"/>
          <w:szCs w:val="28"/>
        </w:rPr>
        <w:t>I. Статистика типовых и массовых нарушений обязательных требований с разъяснениями о возможных мероприятиях по их устранению («как делать нельзя»).</w:t>
      </w:r>
      <w:bookmarkEnd w:id="4"/>
    </w:p>
    <w:p w:rsidR="000545B3" w:rsidRPr="001725D1" w:rsidRDefault="000545B3" w:rsidP="00CB08F1">
      <w:pPr>
        <w:pStyle w:val="a3"/>
        <w:spacing w:before="0" w:after="0" w:line="240" w:lineRule="auto"/>
        <w:ind w:firstLine="567"/>
      </w:pPr>
      <w:r w:rsidRPr="001725D1">
        <w:rPr>
          <w:b/>
        </w:rPr>
        <w:t>К основным (массовым) нарушениям обязательных требований пожарной безопасности можно отнести неисполнение</w:t>
      </w:r>
      <w:r w:rsidRPr="001725D1">
        <w:t>:</w:t>
      </w:r>
    </w:p>
    <w:p w:rsidR="00257CD4" w:rsidRPr="001725D1" w:rsidRDefault="00257CD4" w:rsidP="00CB08F1">
      <w:pPr>
        <w:ind w:firstLine="567"/>
        <w:jc w:val="center"/>
        <w:rPr>
          <w:rFonts w:ascii="Times New Roman" w:hAnsi="Times New Roman" w:cs="Times New Roman"/>
          <w:color w:val="auto"/>
          <w:sz w:val="28"/>
          <w:szCs w:val="28"/>
        </w:rPr>
      </w:pPr>
    </w:p>
    <w:p w:rsidR="00257CD4" w:rsidRPr="001725D1" w:rsidRDefault="00257CD4" w:rsidP="00CB08F1">
      <w:pPr>
        <w:ind w:firstLine="567"/>
        <w:rPr>
          <w:rFonts w:ascii="Times New Roman" w:hAnsi="Times New Roman" w:cs="Times New Roman"/>
          <w:color w:val="auto"/>
          <w:sz w:val="28"/>
          <w:szCs w:val="28"/>
        </w:rPr>
      </w:pPr>
      <w:r w:rsidRPr="001725D1">
        <w:rPr>
          <w:rFonts w:ascii="Times New Roman" w:hAnsi="Times New Roman" w:cs="Times New Roman"/>
          <w:color w:val="auto"/>
          <w:sz w:val="28"/>
          <w:szCs w:val="28"/>
        </w:rPr>
        <w:t>Основными нарушениями требований пожарной безопасности являются:</w:t>
      </w:r>
    </w:p>
    <w:p w:rsidR="00F55262" w:rsidRPr="001725D1" w:rsidRDefault="00257CD4" w:rsidP="00504EA6">
      <w:pPr>
        <w:ind w:firstLine="567"/>
        <w:jc w:val="both"/>
        <w:rPr>
          <w:rFonts w:ascii="Times New Roman" w:hAnsi="Times New Roman" w:cs="Times New Roman"/>
          <w:color w:val="auto"/>
          <w:sz w:val="28"/>
          <w:szCs w:val="28"/>
        </w:rPr>
      </w:pPr>
      <w:r w:rsidRPr="001725D1">
        <w:rPr>
          <w:rFonts w:ascii="Times New Roman" w:hAnsi="Times New Roman" w:cs="Times New Roman"/>
          <w:color w:val="auto"/>
          <w:sz w:val="28"/>
          <w:szCs w:val="28"/>
        </w:rPr>
        <w:t xml:space="preserve">1. </w:t>
      </w:r>
      <w:r w:rsidR="00F55262" w:rsidRPr="001725D1">
        <w:rPr>
          <w:rFonts w:ascii="Times New Roman" w:hAnsi="Times New Roman" w:cs="Times New Roman"/>
          <w:color w:val="auto"/>
          <w:sz w:val="28"/>
          <w:szCs w:val="28"/>
        </w:rPr>
        <w:t>На объекте защиты для отделки путей эвакуации применены материалы с неисследованными показателями пожарной опасности (линолеум, пластиковые панели, потолочная плитка и т.п.).</w:t>
      </w:r>
    </w:p>
    <w:p w:rsidR="00A854BA" w:rsidRPr="001725D1" w:rsidRDefault="00A854BA" w:rsidP="00504EA6">
      <w:pPr>
        <w:ind w:firstLine="567"/>
        <w:jc w:val="both"/>
        <w:rPr>
          <w:rFonts w:ascii="Times New Roman" w:hAnsi="Times New Roman" w:cs="Times New Roman"/>
          <w:color w:val="auto"/>
          <w:sz w:val="28"/>
          <w:szCs w:val="28"/>
        </w:rPr>
      </w:pPr>
      <w:r w:rsidRPr="001725D1">
        <w:rPr>
          <w:rFonts w:ascii="Times New Roman" w:hAnsi="Times New Roman" w:cs="Times New Roman"/>
          <w:color w:val="auto"/>
          <w:sz w:val="28"/>
          <w:szCs w:val="28"/>
        </w:rPr>
        <w:lastRenderedPageBreak/>
        <w:t>2. Эвакуационные пути (выходы, проходы, коридоры, тамбуры, галереи, лифтовые холлы, лестничные площадки, марши лестниц, двери, эвакуационные люки) загромождены различными материалами, изделиями, оборудованием, производственными отходами, мусором и другими предметами.</w:t>
      </w:r>
    </w:p>
    <w:p w:rsidR="00A854BA" w:rsidRPr="001725D1" w:rsidRDefault="00A854BA" w:rsidP="00504EA6">
      <w:pPr>
        <w:ind w:firstLine="567"/>
        <w:jc w:val="both"/>
        <w:rPr>
          <w:rFonts w:ascii="Times New Roman" w:hAnsi="Times New Roman" w:cs="Times New Roman"/>
          <w:color w:val="auto"/>
          <w:sz w:val="28"/>
          <w:szCs w:val="28"/>
        </w:rPr>
      </w:pPr>
      <w:r w:rsidRPr="001725D1">
        <w:rPr>
          <w:rFonts w:ascii="Times New Roman" w:hAnsi="Times New Roman" w:cs="Times New Roman"/>
          <w:color w:val="auto"/>
          <w:sz w:val="28"/>
          <w:szCs w:val="28"/>
        </w:rPr>
        <w:t>Блокированы двери эвакуационных выходов. Запоры на дверях эвакуационных выходов не обеспечивают возможность их свободного открывания изнутри без ключа.</w:t>
      </w:r>
    </w:p>
    <w:p w:rsidR="00257CD4" w:rsidRPr="001725D1" w:rsidRDefault="00A854BA" w:rsidP="00504EA6">
      <w:pPr>
        <w:ind w:firstLine="567"/>
        <w:jc w:val="both"/>
        <w:rPr>
          <w:rFonts w:ascii="Times New Roman" w:hAnsi="Times New Roman" w:cs="Times New Roman"/>
          <w:color w:val="auto"/>
          <w:sz w:val="28"/>
          <w:szCs w:val="28"/>
        </w:rPr>
      </w:pPr>
      <w:r w:rsidRPr="001725D1">
        <w:rPr>
          <w:rFonts w:ascii="Times New Roman" w:hAnsi="Times New Roman" w:cs="Times New Roman"/>
          <w:color w:val="auto"/>
          <w:sz w:val="28"/>
          <w:szCs w:val="28"/>
        </w:rPr>
        <w:t>3</w:t>
      </w:r>
      <w:r w:rsidR="00F55262" w:rsidRPr="001725D1">
        <w:rPr>
          <w:rFonts w:ascii="Times New Roman" w:hAnsi="Times New Roman" w:cs="Times New Roman"/>
          <w:color w:val="auto"/>
          <w:sz w:val="28"/>
          <w:szCs w:val="28"/>
        </w:rPr>
        <w:t>. На о</w:t>
      </w:r>
      <w:r w:rsidR="00257CD4" w:rsidRPr="001725D1">
        <w:rPr>
          <w:rFonts w:ascii="Times New Roman" w:hAnsi="Times New Roman" w:cs="Times New Roman"/>
          <w:color w:val="auto"/>
          <w:sz w:val="28"/>
          <w:szCs w:val="28"/>
        </w:rPr>
        <w:t>бъект</w:t>
      </w:r>
      <w:r w:rsidR="00F55262" w:rsidRPr="001725D1">
        <w:rPr>
          <w:rFonts w:ascii="Times New Roman" w:hAnsi="Times New Roman" w:cs="Times New Roman"/>
          <w:color w:val="auto"/>
          <w:sz w:val="28"/>
          <w:szCs w:val="28"/>
        </w:rPr>
        <w:t>е</w:t>
      </w:r>
      <w:r w:rsidR="00257CD4" w:rsidRPr="001725D1">
        <w:rPr>
          <w:rFonts w:ascii="Times New Roman" w:hAnsi="Times New Roman" w:cs="Times New Roman"/>
          <w:color w:val="auto"/>
          <w:sz w:val="28"/>
          <w:szCs w:val="28"/>
        </w:rPr>
        <w:t xml:space="preserve"> защиты </w:t>
      </w:r>
      <w:r w:rsidR="00F55262" w:rsidRPr="001725D1">
        <w:rPr>
          <w:rFonts w:ascii="Times New Roman" w:hAnsi="Times New Roman" w:cs="Times New Roman"/>
          <w:color w:val="auto"/>
          <w:sz w:val="28"/>
          <w:szCs w:val="28"/>
        </w:rPr>
        <w:t>отсутствует</w:t>
      </w:r>
      <w:r w:rsidRPr="001725D1">
        <w:rPr>
          <w:rFonts w:ascii="Times New Roman" w:hAnsi="Times New Roman" w:cs="Times New Roman"/>
          <w:color w:val="auto"/>
          <w:sz w:val="28"/>
          <w:szCs w:val="28"/>
        </w:rPr>
        <w:t xml:space="preserve"> системы</w:t>
      </w:r>
      <w:r w:rsidR="00257CD4" w:rsidRPr="001725D1">
        <w:rPr>
          <w:rFonts w:ascii="Times New Roman" w:hAnsi="Times New Roman" w:cs="Times New Roman"/>
          <w:color w:val="auto"/>
          <w:sz w:val="28"/>
          <w:szCs w:val="28"/>
        </w:rPr>
        <w:t xml:space="preserve"> автоматической пожарной сигнализации и оповещения, управления эвакуации людей при пожаре</w:t>
      </w:r>
      <w:r w:rsidRPr="001725D1">
        <w:rPr>
          <w:rFonts w:ascii="Times New Roman" w:hAnsi="Times New Roman" w:cs="Times New Roman"/>
          <w:color w:val="auto"/>
          <w:sz w:val="28"/>
          <w:szCs w:val="28"/>
        </w:rPr>
        <w:t>.</w:t>
      </w:r>
    </w:p>
    <w:p w:rsidR="00257CD4" w:rsidRPr="001725D1" w:rsidRDefault="00A854BA" w:rsidP="00504EA6">
      <w:pPr>
        <w:ind w:firstLine="567"/>
        <w:jc w:val="both"/>
        <w:rPr>
          <w:rFonts w:ascii="Times New Roman" w:hAnsi="Times New Roman" w:cs="Times New Roman"/>
          <w:color w:val="auto"/>
          <w:sz w:val="28"/>
          <w:szCs w:val="28"/>
        </w:rPr>
      </w:pPr>
      <w:r w:rsidRPr="001725D1">
        <w:rPr>
          <w:rFonts w:ascii="Times New Roman" w:hAnsi="Times New Roman" w:cs="Times New Roman"/>
          <w:color w:val="auto"/>
          <w:sz w:val="28"/>
          <w:szCs w:val="28"/>
        </w:rPr>
        <w:t>3</w:t>
      </w:r>
      <w:r w:rsidR="00257CD4" w:rsidRPr="001725D1">
        <w:rPr>
          <w:rFonts w:ascii="Times New Roman" w:hAnsi="Times New Roman" w:cs="Times New Roman"/>
          <w:color w:val="auto"/>
          <w:sz w:val="28"/>
          <w:szCs w:val="28"/>
        </w:rPr>
        <w:t xml:space="preserve">. Не обеспечено </w:t>
      </w:r>
      <w:r w:rsidR="00257CD4" w:rsidRPr="001725D1">
        <w:rPr>
          <w:rFonts w:ascii="Times New Roman" w:hAnsi="Times New Roman" w:cs="Times New Roman"/>
          <w:bCs/>
          <w:color w:val="auto"/>
          <w:sz w:val="28"/>
          <w:szCs w:val="28"/>
        </w:rPr>
        <w:t xml:space="preserve">исправное состояние </w:t>
      </w:r>
      <w:r w:rsidR="00257CD4" w:rsidRPr="001725D1">
        <w:rPr>
          <w:rFonts w:ascii="Times New Roman" w:hAnsi="Times New Roman" w:cs="Times New Roman"/>
          <w:color w:val="auto"/>
          <w:sz w:val="28"/>
          <w:szCs w:val="28"/>
        </w:rPr>
        <w:t>систем противопожарной защиты (автоматических установок пожарной сигнализации, установок систем противодымной защиты, системы оповещения людей о пожаре, средств пожарной сигнализации, противопожарных дверей, противопожарных и дымовых клапанов).</w:t>
      </w:r>
      <w:r w:rsidRPr="001725D1">
        <w:rPr>
          <w:rFonts w:ascii="Times New Roman" w:hAnsi="Times New Roman" w:cs="Times New Roman"/>
          <w:color w:val="auto"/>
          <w:sz w:val="28"/>
          <w:szCs w:val="28"/>
        </w:rPr>
        <w:t xml:space="preserve"> Не производится их своевременное техническое обслуживание.</w:t>
      </w:r>
    </w:p>
    <w:p w:rsidR="00257CD4" w:rsidRPr="001725D1" w:rsidRDefault="00257CD4" w:rsidP="00504EA6">
      <w:pPr>
        <w:ind w:firstLine="567"/>
        <w:jc w:val="both"/>
        <w:rPr>
          <w:rFonts w:ascii="Times New Roman" w:hAnsi="Times New Roman" w:cs="Times New Roman"/>
          <w:color w:val="auto"/>
          <w:sz w:val="28"/>
          <w:szCs w:val="28"/>
        </w:rPr>
      </w:pPr>
      <w:r w:rsidRPr="001725D1">
        <w:rPr>
          <w:rFonts w:ascii="Times New Roman" w:hAnsi="Times New Roman" w:cs="Times New Roman"/>
          <w:color w:val="auto"/>
          <w:sz w:val="28"/>
          <w:szCs w:val="28"/>
        </w:rPr>
        <w:t>4. Не соблюдаются требования, регламентирующие порядок содержания огнетушителей (не соблюдаются сроки перезарядки огнетушителей,отсутствуют паспортана огнетушители, запорно-пусковое устройство огнетушителя не опломбировано одноразовой пломбой, огнетушители не пронумерованы, не ведётся учет наличия, периодичности осмотра и сроков перезарядки огнетушителей в специальном журнале).</w:t>
      </w:r>
    </w:p>
    <w:p w:rsidR="008D500F" w:rsidRPr="001725D1" w:rsidRDefault="00D87BF2" w:rsidP="00CB08F1">
      <w:pPr>
        <w:pStyle w:val="1210"/>
        <w:spacing w:after="0" w:line="240" w:lineRule="auto"/>
        <w:ind w:left="20" w:right="20" w:firstLine="567"/>
        <w:rPr>
          <w:sz w:val="28"/>
          <w:szCs w:val="28"/>
        </w:rPr>
      </w:pPr>
      <w:r w:rsidRPr="001725D1">
        <w:rPr>
          <w:sz w:val="28"/>
          <w:szCs w:val="28"/>
        </w:rPr>
        <w:t>2) Причины возникновения типовых нарушений обязательных требований.</w:t>
      </w:r>
    </w:p>
    <w:p w:rsidR="008D500F" w:rsidRPr="001725D1" w:rsidRDefault="00D87BF2" w:rsidP="00CB08F1">
      <w:pPr>
        <w:pStyle w:val="21"/>
        <w:tabs>
          <w:tab w:val="left" w:pos="1186"/>
        </w:tabs>
        <w:spacing w:before="199" w:after="0" w:line="240" w:lineRule="auto"/>
        <w:ind w:firstLine="567"/>
      </w:pPr>
      <w:r w:rsidRPr="001725D1">
        <w:t>а)</w:t>
      </w:r>
      <w:r w:rsidRPr="001725D1">
        <w:tab/>
        <w:t>Неясность или неоднозначность трактовки обязательного требования.</w:t>
      </w:r>
    </w:p>
    <w:p w:rsidR="008D500F" w:rsidRPr="001725D1" w:rsidRDefault="00D87BF2" w:rsidP="00CB08F1">
      <w:pPr>
        <w:pStyle w:val="a3"/>
        <w:spacing w:before="80" w:after="0" w:line="240" w:lineRule="auto"/>
        <w:ind w:left="20" w:firstLine="567"/>
      </w:pPr>
      <w:r w:rsidRPr="001725D1">
        <w:t>Юридические лица, индивидуальные предприниматели и граждане, повопросам неясности или неоднозначности трактовки обязательного требования в Главное управление не обращались.</w:t>
      </w:r>
    </w:p>
    <w:p w:rsidR="008D500F" w:rsidRPr="001725D1" w:rsidRDefault="00D87BF2" w:rsidP="00CB08F1">
      <w:pPr>
        <w:pStyle w:val="a3"/>
        <w:tabs>
          <w:tab w:val="left" w:pos="1206"/>
        </w:tabs>
        <w:spacing w:before="116" w:after="0" w:line="240" w:lineRule="auto"/>
        <w:ind w:left="20" w:right="20" w:firstLine="567"/>
      </w:pPr>
      <w:r w:rsidRPr="001725D1">
        <w:t>б)</w:t>
      </w:r>
      <w:r w:rsidRPr="001725D1">
        <w:tab/>
        <w:t>Отсутствие информации в публичном доступе о наличии и содержании обязательного требования.</w:t>
      </w:r>
    </w:p>
    <w:p w:rsidR="008D500F" w:rsidRPr="001725D1" w:rsidRDefault="00D87BF2" w:rsidP="00CB08F1">
      <w:pPr>
        <w:pStyle w:val="a3"/>
        <w:spacing w:before="8" w:after="0" w:line="240" w:lineRule="auto"/>
        <w:ind w:left="20" w:right="20" w:firstLine="567"/>
      </w:pPr>
      <w:r w:rsidRPr="001725D1">
        <w:t>Порядок информирования об исполнении государственной функции осуществляется в соответствии с приказом МЧС России от 30.112016 № 644 «Об утверждении Административного регламента Министерства Российской Федерации по делам гражданской обороны, чрезвычайным ситуациям и ликвидации последствий стихийных бедствий исполнения государственной функции по надзору за выполнением требований пожарной безопасности» (зарегистрировано в Минюсте России 13.01.2017 № 45228)</w:t>
      </w:r>
      <w:r w:rsidR="008E4740" w:rsidRPr="001725D1">
        <w:t xml:space="preserve">, в соответствии с которым в Главном управлении определены и размещены на </w:t>
      </w:r>
      <w:r w:rsidR="00904472" w:rsidRPr="001725D1">
        <w:t>официальном сайте, а также на информационных стендах территориальных органов надзорной деятельности:</w:t>
      </w:r>
    </w:p>
    <w:p w:rsidR="008D500F" w:rsidRPr="001725D1" w:rsidRDefault="00D87BF2" w:rsidP="00504EA6">
      <w:pPr>
        <w:pStyle w:val="a3"/>
        <w:spacing w:before="0" w:after="0"/>
        <w:ind w:left="20" w:right="20" w:firstLine="567"/>
      </w:pPr>
      <w:r w:rsidRPr="001725D1">
        <w:t>номера телефонов для справок (консультаций) и адреса электронной почты (при наличии) органов ГПН;</w:t>
      </w:r>
    </w:p>
    <w:p w:rsidR="008D500F" w:rsidRPr="001725D1" w:rsidRDefault="00D87BF2" w:rsidP="00CB08F1">
      <w:pPr>
        <w:pStyle w:val="21"/>
        <w:spacing w:after="0" w:line="370" w:lineRule="exact"/>
        <w:ind w:firstLine="587"/>
      </w:pPr>
      <w:r w:rsidRPr="001725D1">
        <w:t>порядок рассмотрения обращений и получения консультаций;</w:t>
      </w:r>
    </w:p>
    <w:p w:rsidR="008D500F" w:rsidRPr="001725D1" w:rsidRDefault="00D87BF2" w:rsidP="00504EA6">
      <w:pPr>
        <w:pStyle w:val="a3"/>
        <w:spacing w:before="0" w:after="0"/>
        <w:ind w:left="20" w:right="20" w:firstLine="567"/>
      </w:pPr>
      <w:r w:rsidRPr="001725D1">
        <w:t>порядок обжалования решений, действий (бездействия) должностных лиц органов ГПН;</w:t>
      </w:r>
    </w:p>
    <w:p w:rsidR="008D500F" w:rsidRPr="001725D1" w:rsidRDefault="00D87BF2" w:rsidP="00504EA6">
      <w:pPr>
        <w:pStyle w:val="a3"/>
        <w:spacing w:before="0" w:after="0"/>
        <w:ind w:left="20" w:right="20" w:firstLine="567"/>
      </w:pPr>
      <w:r w:rsidRPr="001725D1">
        <w:lastRenderedPageBreak/>
        <w:t>ежегодный пл</w:t>
      </w:r>
      <w:r w:rsidR="00904472" w:rsidRPr="001725D1">
        <w:t>ан проведения плановых проверок</w:t>
      </w:r>
      <w:r w:rsidRPr="001725D1">
        <w:t>;</w:t>
      </w:r>
    </w:p>
    <w:p w:rsidR="008D500F" w:rsidRPr="001725D1" w:rsidRDefault="00D87BF2" w:rsidP="00504EA6">
      <w:pPr>
        <w:pStyle w:val="a3"/>
        <w:spacing w:before="0" w:after="0"/>
        <w:ind w:left="20" w:right="20" w:firstLine="567"/>
      </w:pPr>
      <w:r w:rsidRPr="001725D1">
        <w:t>программа профилактических мероприятий по профилактике нарушений обязательных требований в формах правового просвещения и правового информирования на год;</w:t>
      </w:r>
    </w:p>
    <w:p w:rsidR="00CB08F1" w:rsidRDefault="00D87BF2" w:rsidP="00CB08F1">
      <w:pPr>
        <w:pStyle w:val="a3"/>
        <w:spacing w:before="0" w:after="0"/>
        <w:ind w:firstLine="567"/>
      </w:pPr>
      <w:r w:rsidRPr="001725D1">
        <w:t>информация о месте приема, а также об установленных для приема днях и часах;</w:t>
      </w:r>
    </w:p>
    <w:p w:rsidR="008D500F" w:rsidRPr="001725D1" w:rsidRDefault="00D87BF2" w:rsidP="00CB08F1">
      <w:pPr>
        <w:pStyle w:val="a3"/>
        <w:spacing w:before="0" w:after="0"/>
        <w:ind w:firstLine="567"/>
      </w:pPr>
      <w:r w:rsidRPr="001725D1">
        <w:t xml:space="preserve">текст </w:t>
      </w:r>
      <w:r w:rsidR="00904472" w:rsidRPr="001725D1">
        <w:t xml:space="preserve">настоящего </w:t>
      </w:r>
      <w:r w:rsidRPr="001725D1">
        <w:t>Административного регламента с приложениями.</w:t>
      </w:r>
    </w:p>
    <w:p w:rsidR="008D500F" w:rsidRPr="001725D1" w:rsidRDefault="00D87BF2" w:rsidP="00504EA6">
      <w:pPr>
        <w:pStyle w:val="a3"/>
        <w:spacing w:before="0" w:after="0"/>
        <w:ind w:firstLine="567"/>
      </w:pPr>
      <w:r w:rsidRPr="001725D1">
        <w:t>На официальном сайте МЧС России размещена информация о деятельности надзорных органов, их компетенции, а также законодательные и нормативные правовые акты. Также в разделе «Законодательство» размещен перечень нормативных правовых актов Российской Федерации, соблюдение требований которых проверяется при проведении проверок в соответствии с компетенцией надзорных органов МЧС России.</w:t>
      </w:r>
    </w:p>
    <w:p w:rsidR="00CB08F1" w:rsidRDefault="00D87BF2" w:rsidP="00CB08F1">
      <w:pPr>
        <w:pStyle w:val="a3"/>
        <w:spacing w:before="0" w:after="0"/>
        <w:ind w:firstLine="567"/>
      </w:pPr>
      <w:r w:rsidRPr="001725D1">
        <w:t>Сведения об информировании о порядке исполнения государственной функции по осуществлению государственного надзора в области пожарной безопасности содержатся в разделе «Информация об услугах» федеральной государственной информационной системы «Единый портал государственных и муниципальных услуг».</w:t>
      </w:r>
    </w:p>
    <w:p w:rsidR="008D500F" w:rsidRPr="001725D1" w:rsidRDefault="00D87BF2" w:rsidP="00CB08F1">
      <w:pPr>
        <w:pStyle w:val="a3"/>
        <w:spacing w:before="0" w:after="0"/>
        <w:ind w:firstLine="567"/>
      </w:pPr>
      <w:r w:rsidRPr="001725D1">
        <w:t>в) Избыточность, дублирование, устаревание обязательного требования.</w:t>
      </w:r>
    </w:p>
    <w:p w:rsidR="008D500F" w:rsidRPr="001725D1" w:rsidRDefault="00D87BF2" w:rsidP="00504EA6">
      <w:pPr>
        <w:pStyle w:val="a3"/>
        <w:spacing w:before="0" w:after="0" w:line="374" w:lineRule="exact"/>
        <w:ind w:firstLine="567"/>
      </w:pPr>
      <w:r w:rsidRPr="001725D1">
        <w:t>Юридические лица, индивидуальные предприниматели и граждане, по вопросам избыточности, дублирования, устаревания обязательных требований в Главное управление не обращались.</w:t>
      </w:r>
    </w:p>
    <w:p w:rsidR="0011251A" w:rsidRPr="001725D1" w:rsidRDefault="00D87BF2" w:rsidP="00504EA6">
      <w:pPr>
        <w:pStyle w:val="a3"/>
        <w:spacing w:before="0" w:after="0"/>
        <w:ind w:firstLine="567"/>
      </w:pPr>
      <w:r w:rsidRPr="001725D1">
        <w:t>Нормативные правовые акты, устанавливающие обязательные требования к осуществлению деятельности юридических лиц и индивидуальных предпринимателей, соблюдение которых подлежит проверке в процессе проведения мероприятий по контролю, содержат достаточные для достижения необходимого уровня безопасности положения, которые научно обоснованы и являются доступными для юридических лиц, индивидуальных предпринимателей.</w:t>
      </w:r>
    </w:p>
    <w:p w:rsidR="0011251A" w:rsidRPr="001725D1" w:rsidRDefault="00D87BF2" w:rsidP="00504EA6">
      <w:pPr>
        <w:pStyle w:val="a3"/>
        <w:spacing w:before="0" w:after="0"/>
        <w:ind w:firstLine="567"/>
      </w:pPr>
      <w:r w:rsidRPr="001725D1">
        <w:t>При этом</w:t>
      </w:r>
      <w:r w:rsidR="00D32690" w:rsidRPr="001725D1">
        <w:t>,</w:t>
      </w:r>
      <w:r w:rsidRPr="001725D1">
        <w:t>постановлением Правительства РФ от 22.12.2009 № 1052 «Об утверждении требований пожарной безопасности при распространении и использовании пиротехнических изделий», в зданиях магазинов, имеющих 2 этажа и более, специализированные отделы (секции) по продаже пиротехнических изделий должны располагаться на верхних этажах таких магазинов. Эти отделы (секции) не должны примыкать к эвакуационным выходам (п. 6).</w:t>
      </w:r>
    </w:p>
    <w:p w:rsidR="0011251A" w:rsidRPr="001725D1" w:rsidRDefault="00D87BF2" w:rsidP="00504EA6">
      <w:pPr>
        <w:pStyle w:val="a3"/>
        <w:spacing w:before="0" w:after="0"/>
        <w:ind w:firstLine="567"/>
      </w:pPr>
      <w:r w:rsidRPr="001725D1">
        <w:t>Теоретически отсутствует возможность любого расположения торговых отделов (секций и т.п.) в зданиях, так как эвакуационный выход - выход, ведущий на путь эвакуации, непосредственно наружу или в безопасную зону (Федеральный закон от 22 июля 2008 г. № 123-ФЗ «Технический регламент о требованиях пожарной безопасности», ст. 2).</w:t>
      </w:r>
    </w:p>
    <w:p w:rsidR="008D500F" w:rsidRPr="001725D1" w:rsidRDefault="00D87BF2" w:rsidP="00504EA6">
      <w:pPr>
        <w:pStyle w:val="a3"/>
        <w:spacing w:before="0" w:after="0"/>
        <w:ind w:firstLine="567"/>
      </w:pPr>
      <w:r w:rsidRPr="001725D1">
        <w:lastRenderedPageBreak/>
        <w:t>П</w:t>
      </w:r>
      <w:r w:rsidR="0011251A" w:rsidRPr="001725D1">
        <w:t>равила</w:t>
      </w:r>
      <w:r w:rsidRPr="001725D1">
        <w:t xml:space="preserve"> противопожарного режима в Российской Федерации регламентируют, что руководитель организации назначает лицо, ответственное за пожарную безопасность, которое обеспечивает соблюдение требований пожарной безопасности на объекте. В большинстве случаев, функции, ответственного за пожарную безопасность, возлагаются на одного сотрудника (работника) без пожарного образования и являются для него дополнительными (второстепенными).</w:t>
      </w:r>
    </w:p>
    <w:p w:rsidR="008D500F" w:rsidRPr="001725D1" w:rsidRDefault="00D87BF2" w:rsidP="00504EA6">
      <w:pPr>
        <w:pStyle w:val="a3"/>
        <w:spacing w:before="0" w:after="0"/>
        <w:ind w:left="40" w:right="20" w:firstLine="567"/>
      </w:pPr>
      <w:r w:rsidRPr="001725D1">
        <w:t>Исходя из это, предлагается внести изменения в Правила противопожарного режима в Российской Федерации и определить порядок создания (назначения) в организациях независимо от их организационно-правовой формы и их структурных подразделений (работников), уполномоченных на решение задач в области пожарной безопасности. При этом предусмотреть требование по количеству сотрудников (работников), ответственных за пожарную безопасность, наличию соответствующей подготовки в области пожарной безопасности.</w:t>
      </w:r>
    </w:p>
    <w:p w:rsidR="008D500F" w:rsidRPr="001725D1" w:rsidRDefault="00D87BF2" w:rsidP="00504EA6">
      <w:pPr>
        <w:pStyle w:val="a3"/>
        <w:tabs>
          <w:tab w:val="left" w:pos="1221"/>
        </w:tabs>
        <w:spacing w:before="0" w:after="0"/>
        <w:ind w:left="40" w:right="20" w:firstLine="567"/>
      </w:pPr>
      <w:r w:rsidRPr="001725D1">
        <w:t>г)</w:t>
      </w:r>
      <w:r w:rsidRPr="001725D1">
        <w:tab/>
        <w:t>Высокий уровень издержек по соблюдению обязательного требования по сравнению с уровнем возможной ответственности.</w:t>
      </w:r>
    </w:p>
    <w:p w:rsidR="008D500F" w:rsidRPr="001725D1" w:rsidRDefault="00D87BF2" w:rsidP="00504EA6">
      <w:pPr>
        <w:pStyle w:val="a3"/>
        <w:spacing w:before="0" w:after="0"/>
        <w:ind w:left="40" w:right="20" w:firstLine="567"/>
      </w:pPr>
      <w:r w:rsidRPr="001725D1">
        <w:t>Юридические лица, индивидуальные предприниматели и граждане, по вопросам высокого уровня издержек по соблюдению обязательных требований по сравнению с уровнем возможной ответственности в Главное управление не обращались.</w:t>
      </w:r>
    </w:p>
    <w:p w:rsidR="008D500F" w:rsidRPr="001725D1" w:rsidRDefault="00D87BF2" w:rsidP="00504EA6">
      <w:pPr>
        <w:pStyle w:val="a3"/>
        <w:spacing w:before="0" w:after="0"/>
        <w:ind w:left="40" w:right="20" w:firstLine="567"/>
      </w:pPr>
      <w:r w:rsidRPr="001725D1">
        <w:t>Составы и санкции за нарушения требований пожарной безопасности, предусмотренные Кодексом об административных правонарушениях Российской Федерации, не требуют дополнительного разъяснения и соответствуют тяжести совершенного правонарушения.</w:t>
      </w:r>
    </w:p>
    <w:p w:rsidR="008D500F" w:rsidRPr="001725D1" w:rsidRDefault="00D87BF2" w:rsidP="00504EA6">
      <w:pPr>
        <w:pStyle w:val="a3"/>
        <w:tabs>
          <w:tab w:val="left" w:pos="1230"/>
        </w:tabs>
        <w:spacing w:before="0" w:after="0" w:line="365" w:lineRule="exact"/>
        <w:ind w:left="40" w:right="20" w:firstLine="567"/>
      </w:pPr>
      <w:r w:rsidRPr="001725D1">
        <w:t>д)</w:t>
      </w:r>
      <w:r w:rsidRPr="001725D1">
        <w:tab/>
        <w:t>Отсутствие связи несоблюдения обязательного требования с риском причинения ущерба охраняемым законом ценностям.</w:t>
      </w:r>
    </w:p>
    <w:p w:rsidR="008D500F" w:rsidRPr="001725D1" w:rsidRDefault="00D87BF2" w:rsidP="00504EA6">
      <w:pPr>
        <w:pStyle w:val="a3"/>
        <w:spacing w:before="0" w:after="0"/>
        <w:ind w:left="40" w:right="20" w:firstLine="567"/>
      </w:pPr>
      <w:r w:rsidRPr="001725D1">
        <w:t>Юридические лица, индивидуальные предприниматели и граждане, по вопросам отсутствия связи несоблюдения обязательного требования с риском причинения ущерба охраняемым законом ценностям в Главное управление не обращались.</w:t>
      </w:r>
    </w:p>
    <w:p w:rsidR="008D500F" w:rsidRPr="001725D1" w:rsidRDefault="00D87BF2" w:rsidP="00504EA6">
      <w:pPr>
        <w:pStyle w:val="af0"/>
        <w:ind w:firstLine="567"/>
        <w:jc w:val="both"/>
        <w:rPr>
          <w:rFonts w:ascii="Times New Roman" w:hAnsi="Times New Roman" w:cs="Times New Roman"/>
          <w:b/>
          <w:color w:val="auto"/>
          <w:sz w:val="28"/>
          <w:szCs w:val="28"/>
        </w:rPr>
      </w:pPr>
      <w:bookmarkStart w:id="5" w:name="bookmark4"/>
      <w:r w:rsidRPr="001725D1">
        <w:rPr>
          <w:rFonts w:ascii="Times New Roman" w:hAnsi="Times New Roman" w:cs="Times New Roman"/>
          <w:b/>
          <w:color w:val="auto"/>
          <w:sz w:val="28"/>
          <w:szCs w:val="28"/>
        </w:rPr>
        <w:t>3) Руководство по соблюдению обязательных требований, дающее разъяснение, какое поведение является правомерным («как делать нужно (можно).</w:t>
      </w:r>
      <w:bookmarkEnd w:id="5"/>
    </w:p>
    <w:p w:rsidR="008D500F" w:rsidRPr="001725D1" w:rsidRDefault="00D87BF2" w:rsidP="00504EA6">
      <w:pPr>
        <w:pStyle w:val="a3"/>
        <w:spacing w:before="0" w:after="0"/>
        <w:ind w:left="40" w:right="20" w:firstLine="567"/>
      </w:pPr>
      <w:r w:rsidRPr="001725D1">
        <w:t>Правила противопожарного режима в Российской Федерации содержат требования пожарной безопасности, устанавливающие правила поведения людей, порядок организации производства и (или) содержания территорий, зданий, сооружений, помещений организаций и других объектов</w:t>
      </w:r>
      <w:r w:rsidR="00445809" w:rsidRPr="001725D1">
        <w:t xml:space="preserve"> защиты</w:t>
      </w:r>
      <w:r w:rsidRPr="001725D1">
        <w:t xml:space="preserve"> (далее </w:t>
      </w:r>
      <w:r w:rsidR="00445809" w:rsidRPr="001725D1">
        <w:t>–</w:t>
      </w:r>
      <w:r w:rsidRPr="001725D1">
        <w:t xml:space="preserve"> объекты</w:t>
      </w:r>
      <w:r w:rsidR="00445809" w:rsidRPr="001725D1">
        <w:t xml:space="preserve"> защиты</w:t>
      </w:r>
      <w:r w:rsidRPr="001725D1">
        <w:t>) в целях обеспечения пожарной безопасности.</w:t>
      </w:r>
    </w:p>
    <w:p w:rsidR="008D500F" w:rsidRPr="001725D1" w:rsidRDefault="00D87BF2" w:rsidP="00504EA6">
      <w:pPr>
        <w:pStyle w:val="a3"/>
        <w:spacing w:before="0" w:after="0"/>
        <w:ind w:left="40" w:firstLine="567"/>
      </w:pPr>
      <w:r w:rsidRPr="001725D1">
        <w:t xml:space="preserve">В отношении каждого объекта </w:t>
      </w:r>
      <w:r w:rsidR="00445809" w:rsidRPr="001725D1">
        <w:t xml:space="preserve">защиты </w:t>
      </w:r>
      <w:r w:rsidRPr="001725D1">
        <w:t>(за исключением индивидуальных жилых домов) утверждается инструкция о мерах пожарной безопасности в соответствии с требованиями, установленными разделом XVIII настоящих Правил.</w:t>
      </w:r>
    </w:p>
    <w:p w:rsidR="008D500F" w:rsidRPr="001725D1" w:rsidRDefault="00D87BF2" w:rsidP="00504EA6">
      <w:pPr>
        <w:pStyle w:val="a3"/>
        <w:spacing w:before="0" w:after="0"/>
        <w:ind w:left="40" w:firstLine="567"/>
      </w:pPr>
      <w:r w:rsidRPr="001725D1">
        <w:lastRenderedPageBreak/>
        <w:t>Лица допускаются к работе на объекте только после прохождения обучения мерам пожарной безопасности. Обучение лиц мерам пожарной безопасности осуществляется путем проведения противопожарного инструктажа и прохождения пожарно-технического минимума.</w:t>
      </w:r>
    </w:p>
    <w:p w:rsidR="008D500F" w:rsidRPr="001725D1" w:rsidRDefault="00D87BF2" w:rsidP="00504EA6">
      <w:pPr>
        <w:pStyle w:val="a3"/>
        <w:spacing w:before="0" w:after="0"/>
        <w:ind w:left="40" w:firstLine="567"/>
      </w:pPr>
      <w:r w:rsidRPr="001725D1">
        <w:t>Порядок и сроки проведения противопожарного инструктажа и прохождения пожарно-технического минимума определяются руководителем организации. Обучение мерам пожарной безопасности осуществляется в соответствии с нормативными документами по пожарной безопасности.</w:t>
      </w:r>
    </w:p>
    <w:p w:rsidR="008D500F" w:rsidRPr="001725D1" w:rsidRDefault="00D87BF2" w:rsidP="00504EA6">
      <w:pPr>
        <w:pStyle w:val="1310"/>
        <w:spacing w:before="0" w:after="0"/>
        <w:ind w:left="40" w:firstLine="567"/>
        <w:rPr>
          <w:i w:val="0"/>
        </w:rPr>
      </w:pPr>
      <w:r w:rsidRPr="001725D1">
        <w:rPr>
          <w:i w:val="0"/>
        </w:rPr>
        <w:t>Требования к организации обучения мерам пожарной безопасности работников организаций установлены приказом МЧС РФ от 12 декабря 2007 г. № 645 «Об утверждении Норм пожарной безопасности «Обучение мерам пожарной безопасности работников организаций».</w:t>
      </w:r>
    </w:p>
    <w:p w:rsidR="008D500F" w:rsidRPr="001725D1" w:rsidRDefault="00D87BF2" w:rsidP="00504EA6">
      <w:pPr>
        <w:pStyle w:val="a3"/>
        <w:spacing w:before="0" w:after="0"/>
        <w:ind w:left="40" w:firstLine="567"/>
      </w:pPr>
      <w:r w:rsidRPr="001725D1">
        <w:t>Руководитель организации назначает лицо, ответственное за пожарную безопасность, которое обеспечивает соблюдение требований пожарной безопасности на объекте</w:t>
      </w:r>
      <w:r w:rsidR="00445809" w:rsidRPr="001725D1">
        <w:t xml:space="preserve"> защиты</w:t>
      </w:r>
      <w:r w:rsidRPr="001725D1">
        <w:t>.</w:t>
      </w:r>
    </w:p>
    <w:p w:rsidR="00670A6F" w:rsidRPr="001725D1" w:rsidRDefault="00D87BF2" w:rsidP="00504EA6">
      <w:pPr>
        <w:pStyle w:val="a3"/>
        <w:spacing w:before="0" w:after="0"/>
        <w:ind w:left="40" w:firstLine="567"/>
      </w:pPr>
      <w:r w:rsidRPr="001725D1">
        <w:t>В складских, производственных, административных и общественных помещениях, местах открытого хранения веществ и материалов, а также размещения технологических установок руководитель организации обеспечивает наличие табличек с номером телефона для вызова пожарной охраны.</w:t>
      </w:r>
    </w:p>
    <w:p w:rsidR="008D500F" w:rsidRPr="001725D1" w:rsidRDefault="00670A6F" w:rsidP="00504EA6">
      <w:pPr>
        <w:pStyle w:val="a3"/>
        <w:spacing w:before="0" w:after="0"/>
        <w:ind w:left="40" w:firstLine="567"/>
      </w:pPr>
      <w:r w:rsidRPr="001725D1">
        <w:t>В здании или сооружении, кроме жилых домов, в котором может одновременно находиться 50 и более человек, то есть на объекте с массовым пребыванием людей, а также на объекте с рабочими местами на этаже для 10 и более человек руководитель организации обеспечивает наличие планов эвакуации людей при пожаре</w:t>
      </w:r>
      <w:r w:rsidR="00D87BF2" w:rsidRPr="001725D1">
        <w:t>.</w:t>
      </w:r>
    </w:p>
    <w:p w:rsidR="00670A6F" w:rsidRPr="001725D1" w:rsidRDefault="00D87BF2" w:rsidP="00504EA6">
      <w:pPr>
        <w:pStyle w:val="a3"/>
        <w:spacing w:before="0" w:after="0"/>
        <w:ind w:left="40" w:firstLine="567"/>
      </w:pPr>
      <w:r w:rsidRPr="001725D1">
        <w:t>На плане эвакуации людей при пожаре обозначаются места хранения первичных средств пожаротушения.</w:t>
      </w:r>
    </w:p>
    <w:p w:rsidR="00670A6F" w:rsidRPr="001725D1" w:rsidRDefault="00670A6F" w:rsidP="00504EA6">
      <w:pPr>
        <w:pStyle w:val="a3"/>
        <w:spacing w:before="0" w:after="0"/>
        <w:ind w:left="40" w:firstLine="567"/>
      </w:pPr>
      <w:r w:rsidRPr="001725D1">
        <w:t>На объекте защиты с ночным пребыванием людей (за исключением производственных и складских объектов защиты, жилых зданий, объектов с персоналом, осуществляющим круглосуточную охрану) руководитель организации организует круглосуточное дежурство обслуживающего персонала.</w:t>
      </w:r>
    </w:p>
    <w:p w:rsidR="00670A6F" w:rsidRPr="001725D1" w:rsidRDefault="00670A6F" w:rsidP="00504EA6">
      <w:pPr>
        <w:pStyle w:val="a3"/>
        <w:spacing w:before="0" w:after="0"/>
        <w:ind w:firstLine="567"/>
      </w:pPr>
      <w:r w:rsidRPr="001725D1">
        <w:t>Руководитель организации обеспечивает (ежедневно) передачу в подразделение пожарной охраны, в районе выезда которого находится объект защиты с ночным пребыванием людей, информации о количестве людей (больных), находящихся на объекте защиты (в том числе в ночное время).</w:t>
      </w:r>
    </w:p>
    <w:p w:rsidR="00B758DF" w:rsidRPr="001725D1" w:rsidRDefault="00B758DF" w:rsidP="00504EA6">
      <w:pPr>
        <w:pStyle w:val="a3"/>
        <w:spacing w:before="0" w:after="0"/>
        <w:ind w:firstLine="567"/>
      </w:pPr>
      <w:r w:rsidRPr="001725D1">
        <w:t xml:space="preserve">На объекте защиты с ночным пребыванием людей руководитель организации обеспечивает наличие инструкции о порядке действий обслуживающего персонала на случай возникновения пожара в дневное и ночное время, телефонной связи, электрических фонарей (не менее 1 фонаря на каждого дежурного), средств индивидуальной защиты органов дыхания и зрения человека от токсичных </w:t>
      </w:r>
      <w:r w:rsidRPr="001725D1">
        <w:lastRenderedPageBreak/>
        <w:t>продуктов горения из расчета не менее 1 средства индивидуальной защиты органов дыхания и зрения человека на каждого дежурного.</w:t>
      </w:r>
    </w:p>
    <w:p w:rsidR="00B758DF" w:rsidRPr="001725D1" w:rsidRDefault="00B758DF" w:rsidP="00504EA6">
      <w:pPr>
        <w:pStyle w:val="a3"/>
        <w:spacing w:before="0" w:after="0"/>
        <w:ind w:firstLine="567"/>
      </w:pPr>
      <w:r w:rsidRPr="001725D1">
        <w:t>На объекте защиты с массовым пребыванием людей руководитель организации обеспечивает наличие инструкции о действиях персонала по эвакуации людей при пожаре, а также проведение не реже 1 раза в полугодие практических тренировок лиц, осуществляющих свою деятельность на объекте защиты.</w:t>
      </w:r>
    </w:p>
    <w:p w:rsidR="00EA2BE0" w:rsidRPr="001725D1" w:rsidRDefault="00D87BF2" w:rsidP="00504EA6">
      <w:pPr>
        <w:pStyle w:val="a3"/>
        <w:spacing w:before="0" w:after="0"/>
        <w:ind w:firstLine="567"/>
      </w:pPr>
      <w:r w:rsidRPr="001725D1">
        <w:t>Руководитель организации обеспечивает выполнение на объекте</w:t>
      </w:r>
      <w:r w:rsidR="00EA2BE0" w:rsidRPr="001725D1">
        <w:t xml:space="preserve"> защиты</w:t>
      </w:r>
      <w:r w:rsidRPr="001725D1">
        <w:t xml:space="preserve"> требований, предусмотренных статьей 12 Федерального закона "Об охране здоровья граждан от воздействия окружающего табачного дыма и последствий потребления табака".</w:t>
      </w:r>
    </w:p>
    <w:p w:rsidR="00EA2BE0" w:rsidRPr="001725D1" w:rsidRDefault="00EA2BE0" w:rsidP="00504EA6">
      <w:pPr>
        <w:pStyle w:val="a3"/>
        <w:spacing w:before="0" w:after="0"/>
        <w:ind w:firstLine="567"/>
      </w:pPr>
      <w:r w:rsidRPr="001725D1">
        <w:t>Запрещается курение на территории и в помещениях складов и баз, хлебоприемных пунктов, в злаковых массивах и на сенокосных угодьях, на объектах защиты торговли, добычи, переработки и хранения легковоспламеняющихся и горючих жидкостей и горючих газов, на объектах защиты производства всех видов взрывчатых веществ, на пожаровзрывоопасных и пожароопасных участках.</w:t>
      </w:r>
    </w:p>
    <w:p w:rsidR="00EA2BE0" w:rsidRPr="001725D1" w:rsidRDefault="00EA2BE0" w:rsidP="00504EA6">
      <w:pPr>
        <w:pStyle w:val="a3"/>
        <w:spacing w:before="0" w:after="0"/>
        <w:ind w:firstLine="567"/>
      </w:pPr>
      <w:r w:rsidRPr="001725D1">
        <w:t>Руководитель организации обеспечивает размещение на указанных территориях знаков пожарной безопасности "Курение табака и пользование открытым огнем запрещено".</w:t>
      </w:r>
    </w:p>
    <w:p w:rsidR="00EA2BE0" w:rsidRPr="001725D1" w:rsidRDefault="00EA2BE0" w:rsidP="00504EA6">
      <w:pPr>
        <w:pStyle w:val="a3"/>
        <w:spacing w:before="0" w:after="0"/>
        <w:ind w:firstLine="567"/>
      </w:pPr>
      <w:r w:rsidRPr="001725D1">
        <w:t>Места, специально отведенные для курения табака, обозначаются знаками "Место для курения".</w:t>
      </w:r>
    </w:p>
    <w:p w:rsidR="008D500F" w:rsidRPr="001725D1" w:rsidRDefault="00D87BF2" w:rsidP="00504EA6">
      <w:pPr>
        <w:pStyle w:val="a3"/>
        <w:spacing w:before="0" w:after="0"/>
        <w:ind w:firstLine="567"/>
      </w:pPr>
      <w:r w:rsidRPr="001725D1">
        <w:t>Собственниками индивидуальных жилых домов, в том числе жилых помещений в домах блокированной застройки, расположенных на территориях сельских поселений, садоводческих, огороднических и дачных некоммерческих объединений граждан, к началу пожароопасного периода обеспечивается наличие на земельных участках, где расположены указанные жилые дома, емкости (бочки) с водой или огнетушителя.</w:t>
      </w:r>
    </w:p>
    <w:p w:rsidR="007422E6" w:rsidRDefault="00D87BF2" w:rsidP="007422E6">
      <w:pPr>
        <w:pStyle w:val="a3"/>
        <w:spacing w:before="0" w:after="0"/>
        <w:ind w:firstLine="567"/>
      </w:pPr>
      <w:r w:rsidRPr="001725D1">
        <w:t>На территории поселений и городских округов, садоводческих, огороднических и дачных некоммерческих объединений граждан обеспечивается наличие звуковой сигнализации для оповещения людей при пожаре, телефонной связи, а также запасов воды для целей пожаротушения в соответствии со статьями 6, 63 и 68 Федерального закона «Технический регламент о требованиях пожарной безопасности».</w:t>
      </w:r>
    </w:p>
    <w:p w:rsidR="00060D59" w:rsidRPr="001725D1" w:rsidRDefault="00EA2BE0" w:rsidP="007422E6">
      <w:pPr>
        <w:pStyle w:val="a3"/>
        <w:spacing w:before="0" w:after="0"/>
        <w:ind w:firstLine="567"/>
      </w:pPr>
      <w:r w:rsidRPr="001725D1">
        <w:t>В случае повышения пожа</w:t>
      </w:r>
      <w:r w:rsidR="00060D59" w:rsidRPr="001725D1">
        <w:t xml:space="preserve">рной опасности решением органов </w:t>
      </w:r>
      <w:r w:rsidRPr="001725D1">
        <w:t>государствен</w:t>
      </w:r>
      <w:r w:rsidR="007422E6">
        <w:t xml:space="preserve">ной </w:t>
      </w:r>
      <w:r w:rsidR="00060D59" w:rsidRPr="001725D1">
        <w:t>власти или органов местного</w:t>
      </w:r>
      <w:r w:rsidR="007422E6">
        <w:t xml:space="preserve"> самоуправления на соответствующих </w:t>
      </w:r>
      <w:r w:rsidRPr="001725D1">
        <w:t>территори</w:t>
      </w:r>
      <w:r w:rsidR="007422E6">
        <w:t xml:space="preserve">ях может устанавливаться особый </w:t>
      </w:r>
      <w:r w:rsidRPr="001725D1">
        <w:t>противопожарный режим.</w:t>
      </w:r>
    </w:p>
    <w:p w:rsidR="00060D59" w:rsidRPr="001725D1" w:rsidRDefault="00060D59" w:rsidP="00504EA6">
      <w:pPr>
        <w:pStyle w:val="a3"/>
        <w:spacing w:before="0" w:after="0"/>
        <w:ind w:firstLine="567"/>
      </w:pPr>
      <w:r w:rsidRPr="001725D1">
        <w:t xml:space="preserve">Правообладатели земельных участков (собственники земельных участков, землепользователи, землевладельцы и арендаторы земельных участков), </w:t>
      </w:r>
      <w:r w:rsidRPr="001725D1">
        <w:lastRenderedPageBreak/>
        <w:t>расположенных в границах населенных пунктов, садоводческих, огороднических или дачных некоммерческих объединений обязаны производить регулярную уборку мусора и покос травы.</w:t>
      </w:r>
    </w:p>
    <w:p w:rsidR="00912ABA" w:rsidRPr="001725D1" w:rsidRDefault="00912ABA" w:rsidP="00504EA6">
      <w:pPr>
        <w:pStyle w:val="a3"/>
        <w:spacing w:before="0" w:after="0"/>
        <w:ind w:left="20" w:firstLine="567"/>
      </w:pPr>
      <w:r w:rsidRPr="001725D1">
        <w:t>Правообладатели земельных участков (собственники земельных участков, землепользователи, землевладельцы и арендаторы земельных участков) сельскохозяйственного назначения должны принимать меры по защите сельскохозяйственных угодий от зарастания сорной растительностью и своевременному проведению сенокошения на сенокосах.</w:t>
      </w:r>
    </w:p>
    <w:p w:rsidR="008D500F" w:rsidRPr="001725D1" w:rsidRDefault="00D87BF2" w:rsidP="00504EA6">
      <w:pPr>
        <w:pStyle w:val="a3"/>
        <w:spacing w:before="0" w:after="0"/>
        <w:ind w:left="20" w:firstLine="567"/>
      </w:pPr>
      <w:r w:rsidRPr="001725D1">
        <w:t>Запрещается на территориях, прилегающих к объектам, в том числе к жилым домам, а также к объектам садоводческих, огороднических и дачных некоммерческих объединений граждан, оставлять емкости с легковоспламеняющимися и горючими жидкостями, горючими газами.</w:t>
      </w:r>
    </w:p>
    <w:p w:rsidR="00121EC5" w:rsidRPr="001725D1" w:rsidRDefault="00121EC5" w:rsidP="00504EA6">
      <w:pPr>
        <w:pStyle w:val="a3"/>
        <w:spacing w:before="0" w:after="0"/>
        <w:ind w:left="20" w:firstLine="567"/>
      </w:pPr>
      <w:r w:rsidRPr="001725D1">
        <w:t>Запрещается на территориях общего пользования, прилегающих к объектам защиты, в том числе к жилым домам, а также к объектам садоводческих, огороднических и дачных некоммерческих объединений граждан, оставлять емкости с легковоспламеняющимися и горючими жидкостями, горючими газами.</w:t>
      </w:r>
    </w:p>
    <w:p w:rsidR="00121EC5" w:rsidRPr="001725D1" w:rsidRDefault="00D87BF2" w:rsidP="00504EA6">
      <w:pPr>
        <w:pStyle w:val="a3"/>
        <w:spacing w:before="0" w:after="0"/>
        <w:ind w:left="20" w:firstLine="567"/>
      </w:pPr>
      <w:r w:rsidRPr="001725D1">
        <w:t>Руководитель организации обеспечивает наличие на дверях помещений производственного и складского назначения и наружных установках обозначение их категорий по взрывопожарной и пожарной опасности, а также класса зоны в соответствии с главами 5, 7 и 8 Федерального закона «Технический регламент о требованиях пожарной безопасности».</w:t>
      </w:r>
    </w:p>
    <w:p w:rsidR="00121EC5" w:rsidRPr="001725D1" w:rsidRDefault="00121EC5" w:rsidP="00504EA6">
      <w:pPr>
        <w:pStyle w:val="a3"/>
        <w:spacing w:before="0" w:after="0"/>
        <w:ind w:left="20" w:firstLine="567"/>
      </w:pPr>
      <w:r w:rsidRPr="001725D1">
        <w:t>Руководитель организации обеспечивает</w:t>
      </w:r>
      <w:r w:rsidR="007422E6">
        <w:t xml:space="preserve"> устранение повреждений </w:t>
      </w:r>
      <w:r w:rsidR="00515047">
        <w:t xml:space="preserve">средств </w:t>
      </w:r>
      <w:r w:rsidR="007422E6">
        <w:t xml:space="preserve">огнезащиты для </w:t>
      </w:r>
      <w:r w:rsidRPr="001725D1">
        <w:t>строит</w:t>
      </w:r>
      <w:r w:rsidR="007422E6">
        <w:t xml:space="preserve">ельных конструкций, </w:t>
      </w:r>
      <w:r w:rsidR="00515047">
        <w:t xml:space="preserve">инженерного </w:t>
      </w:r>
      <w:r w:rsidR="007422E6">
        <w:t xml:space="preserve">оборудования зданий и </w:t>
      </w:r>
      <w:r w:rsidRPr="001725D1">
        <w:t>сооружений, а также осуществляет проверку состояния огнезащитной обработки (пропитки) в соответс</w:t>
      </w:r>
      <w:r w:rsidR="007422E6">
        <w:t xml:space="preserve">твии с инструкцией изготовителя </w:t>
      </w:r>
      <w:r w:rsidRPr="001725D1">
        <w:t>и составляет акт (протокол) проверки состояния огнезащитной обработки (пропитки). Проверка состояния огнезащитной обработки (пропитки) при отсутствии в инструкции сроков периодичности проводится не реже 1 раза в год.</w:t>
      </w:r>
    </w:p>
    <w:p w:rsidR="00121EC5" w:rsidRPr="001725D1" w:rsidRDefault="00121EC5" w:rsidP="00504EA6">
      <w:pPr>
        <w:pStyle w:val="a3"/>
        <w:spacing w:before="0" w:after="0"/>
        <w:ind w:left="20" w:firstLine="567"/>
      </w:pPr>
      <w:r w:rsidRPr="001725D1">
        <w:t>В случае окончания гарантированного срока огнезащитной эффективности в соответствии с инструкцией завода-изготовителя и (или) производителя огнезащитных работ руководитель организации обеспечивает проведение повторной обработки конструкций и инженерного оборудования зданий и сооружений.</w:t>
      </w:r>
    </w:p>
    <w:p w:rsidR="008D500F" w:rsidRPr="001725D1" w:rsidRDefault="00D87BF2" w:rsidP="00504EA6">
      <w:pPr>
        <w:pStyle w:val="a3"/>
        <w:spacing w:before="0" w:after="0"/>
        <w:ind w:left="20" w:firstLine="567"/>
      </w:pPr>
      <w:r w:rsidRPr="001725D1">
        <w:t>Руководитель организации организует проведение работ по заделке негорючими материалами, обеспечивающими требуемый предел огнестойкости и дымогазонепроницаемость, образовавшихся отверстий и зазоров в местах пересечения противопожарных преград различными инженерными (в том числе электрическими проводами, кабелями) и технологическими коммуникациями.</w:t>
      </w:r>
    </w:p>
    <w:p w:rsidR="00121EC5" w:rsidRPr="001725D1" w:rsidRDefault="00D87BF2" w:rsidP="007422E6">
      <w:pPr>
        <w:pStyle w:val="21"/>
        <w:spacing w:after="0" w:line="370" w:lineRule="exact"/>
        <w:ind w:firstLine="567"/>
      </w:pPr>
      <w:r w:rsidRPr="001725D1">
        <w:t>На объектах запрещается:</w:t>
      </w:r>
    </w:p>
    <w:p w:rsidR="00121EC5" w:rsidRPr="001725D1" w:rsidRDefault="00121EC5" w:rsidP="00504EA6">
      <w:pPr>
        <w:pStyle w:val="21"/>
        <w:spacing w:after="0" w:line="370" w:lineRule="exact"/>
        <w:ind w:firstLine="567"/>
        <w:jc w:val="both"/>
      </w:pPr>
      <w:r w:rsidRPr="001725D1">
        <w:lastRenderedPageBreak/>
        <w:t>а) хранить и применять на чердаках, в подвалах и цокольных этажах, а также под свайным пространством зданий легковоспламеняющиеся и горючие жидкости, порох, взрывчатые вещества, пиротехнические изделия, баллоны с горючими газами, товары в аэрозольной упаковке и другие пожаровзрывоопасные вещества и материалы, кроме случаев, предусмотренных нормативными документами по пожарной безопасности в сфере технического регулирования;</w:t>
      </w:r>
    </w:p>
    <w:p w:rsidR="00121EC5" w:rsidRPr="001725D1" w:rsidRDefault="00121EC5" w:rsidP="00504EA6">
      <w:pPr>
        <w:pStyle w:val="21"/>
        <w:spacing w:after="0" w:line="370" w:lineRule="exact"/>
        <w:ind w:firstLine="567"/>
        <w:jc w:val="both"/>
      </w:pPr>
      <w:r w:rsidRPr="001725D1">
        <w:t>б) использовать чердаки, технические этажи, вентиляционные камеры и другие технические помещения для организации производственных участков, мастерских, а также для хранения продукции, оборудования, мебели и других предметов;</w:t>
      </w:r>
    </w:p>
    <w:p w:rsidR="00C10708" w:rsidRPr="001725D1" w:rsidRDefault="007422E6" w:rsidP="00504EA6">
      <w:pPr>
        <w:pStyle w:val="21"/>
        <w:spacing w:after="0" w:line="370" w:lineRule="exact"/>
        <w:ind w:firstLine="567"/>
        <w:jc w:val="both"/>
      </w:pPr>
      <w:r>
        <w:t xml:space="preserve">в) размещать и эксплуатировать </w:t>
      </w:r>
      <w:r w:rsidR="00121EC5" w:rsidRPr="001725D1">
        <w:t>в лифтовых холлах кладовые, киоски, ларьки и другие подобные помещения, а также хранить горючие материалы;</w:t>
      </w:r>
    </w:p>
    <w:p w:rsidR="00C10708" w:rsidRPr="001725D1" w:rsidRDefault="00121EC5" w:rsidP="00504EA6">
      <w:pPr>
        <w:pStyle w:val="21"/>
        <w:spacing w:after="0" w:line="370" w:lineRule="exact"/>
        <w:ind w:firstLine="567"/>
        <w:jc w:val="both"/>
      </w:pPr>
      <w:r w:rsidRPr="001725D1">
        <w:t>д) снимать предусмотренные проектной документацией двери эвакуационных выходов из поэтажных коридоров, холлов, фойе, тамбуров и лестничных клеток, другие двери, препятствующие распространению опасных факторов пожара на путях эвакуации;</w:t>
      </w:r>
    </w:p>
    <w:p w:rsidR="00C10708" w:rsidRPr="001725D1" w:rsidRDefault="00121EC5" w:rsidP="00504EA6">
      <w:pPr>
        <w:pStyle w:val="21"/>
        <w:spacing w:after="0" w:line="370" w:lineRule="exact"/>
        <w:ind w:firstLine="567"/>
        <w:jc w:val="both"/>
      </w:pPr>
      <w:r w:rsidRPr="001725D1">
        <w:t>ж) размещать мебель, оборудование и другие предметы на подходах к пожарным кранам внутреннего противопожарного водопровода и первичным средствам пожаротушения, у дверей эвакуационных выходов, люков на балконах и лоджиях, в переходах между секциями выходами на наружные эвакуационные лестницы, демонтировать межбалконные лестницы, а также заваривать люки на балконах и лоджиях квартир;</w:t>
      </w:r>
    </w:p>
    <w:p w:rsidR="00C10708" w:rsidRPr="001725D1" w:rsidRDefault="00121EC5" w:rsidP="00504EA6">
      <w:pPr>
        <w:pStyle w:val="21"/>
        <w:spacing w:after="0" w:line="370" w:lineRule="exact"/>
        <w:ind w:firstLine="567"/>
        <w:jc w:val="both"/>
      </w:pPr>
      <w:r w:rsidRPr="001725D1">
        <w:t>з) проводить уборку помещений и стирку одежды с применением бензина, керосина и других легковоспламеняющихся и горючих жидкостей, а также производить отогревание замерзших труб паяльными лампами и другими способами с применением открытого огня;</w:t>
      </w:r>
    </w:p>
    <w:p w:rsidR="00C10708" w:rsidRPr="001725D1" w:rsidRDefault="00121EC5" w:rsidP="00504EA6">
      <w:pPr>
        <w:pStyle w:val="21"/>
        <w:spacing w:after="0" w:line="370" w:lineRule="exact"/>
        <w:ind w:firstLine="567"/>
        <w:jc w:val="both"/>
      </w:pPr>
      <w:r w:rsidRPr="001725D1">
        <w:t>и) остеклять балконы, лоджии и галереи, ведущие к незадымляемым лестничным клеткам;</w:t>
      </w:r>
    </w:p>
    <w:p w:rsidR="00C10708" w:rsidRPr="001725D1" w:rsidRDefault="00121EC5" w:rsidP="00504EA6">
      <w:pPr>
        <w:pStyle w:val="21"/>
        <w:spacing w:after="0" w:line="370" w:lineRule="exact"/>
        <w:ind w:firstLine="567"/>
        <w:jc w:val="both"/>
      </w:pPr>
      <w:r w:rsidRPr="001725D1">
        <w:t>к) устраивать в лестничных клетках и поэтажных коридорах кладовые и другие подсобные помещения, а также хранить под лестничными маршами и на лестничных площадках вещи, мебель и другие горючие материалы;</w:t>
      </w:r>
    </w:p>
    <w:p w:rsidR="00C10708" w:rsidRPr="001725D1" w:rsidRDefault="00121EC5" w:rsidP="00504EA6">
      <w:pPr>
        <w:pStyle w:val="21"/>
        <w:spacing w:after="0" w:line="370" w:lineRule="exact"/>
        <w:ind w:firstLine="567"/>
        <w:jc w:val="both"/>
      </w:pPr>
      <w:r w:rsidRPr="001725D1">
        <w:t>л) устраивать в производственных и складских помещениях зданий (кроме зданий V степени огнестойкости) антресоли, конторки и другие встроенные помещения из горючих материалов;</w:t>
      </w:r>
    </w:p>
    <w:p w:rsidR="00C10708" w:rsidRPr="001725D1" w:rsidRDefault="00121EC5" w:rsidP="00504EA6">
      <w:pPr>
        <w:pStyle w:val="21"/>
        <w:spacing w:after="0" w:line="370" w:lineRule="exact"/>
        <w:ind w:firstLine="567"/>
        <w:jc w:val="both"/>
      </w:pPr>
      <w:r w:rsidRPr="001725D1">
        <w:t>м) устанавливать в лестничных клетках внешние блоки кондиционеров;</w:t>
      </w:r>
    </w:p>
    <w:p w:rsidR="00C10708" w:rsidRPr="001725D1" w:rsidRDefault="00121EC5" w:rsidP="00504EA6">
      <w:pPr>
        <w:pStyle w:val="21"/>
        <w:spacing w:after="0" w:line="370" w:lineRule="exact"/>
        <w:ind w:firstLine="567"/>
        <w:jc w:val="both"/>
      </w:pPr>
      <w:r w:rsidRPr="001725D1">
        <w:t>н) загромождать и закрывать проходы к местам крепления спасательных устройств;</w:t>
      </w:r>
    </w:p>
    <w:p w:rsidR="00C10708" w:rsidRPr="001725D1" w:rsidRDefault="00121EC5" w:rsidP="00504EA6">
      <w:pPr>
        <w:pStyle w:val="21"/>
        <w:spacing w:after="0" w:line="370" w:lineRule="exact"/>
        <w:ind w:firstLine="567"/>
        <w:jc w:val="both"/>
      </w:pPr>
      <w:r w:rsidRPr="001725D1">
        <w:t xml:space="preserve">о) изменять </w:t>
      </w:r>
      <w:r w:rsidR="007422E6">
        <w:t xml:space="preserve">(без проведения в установленном </w:t>
      </w:r>
      <w:r w:rsidRPr="001725D1">
        <w:t>законодательствомРоссийской Федерации о градостроительной деятельности и</w:t>
      </w:r>
      <w:hyperlink r:id="rId16" w:anchor="/document/10103955/entry/2" w:history="1">
        <w:r w:rsidRPr="001725D1">
          <w:t>законодательством</w:t>
        </w:r>
      </w:hyperlink>
      <w:r w:rsidRPr="001725D1">
        <w:t xml:space="preserve">Российской </w:t>
      </w:r>
      <w:r w:rsidRPr="001725D1">
        <w:lastRenderedPageBreak/>
        <w:t>Федерации о пожарной безопасности порядке экспертизы проектной документации) предусмотренный документацией класс функциональной пожарной опасности зданий (сооружения, пожарные отсеки и части зданий, сооружений - помещения или группы помещений, функционально связанные между собой).</w:t>
      </w:r>
    </w:p>
    <w:p w:rsidR="00C10708" w:rsidRPr="001725D1" w:rsidRDefault="00C10708" w:rsidP="00504EA6">
      <w:pPr>
        <w:pStyle w:val="21"/>
        <w:spacing w:after="0" w:line="370" w:lineRule="exact"/>
        <w:ind w:firstLine="567"/>
        <w:jc w:val="both"/>
      </w:pPr>
      <w:r w:rsidRPr="001725D1">
        <w:t>Руководитель организации обеспечивает содержание наружных пожарных лестниц и ограждений на крышах (покрытиях) зданий и сооружений в исправном состоянии, их очистку от снега и наледи в зимнее время, организует не реже 1 раза в 5 лет проведение эксплуатационных испытаний пожарных лестниц и ограждений на крышах с составлением соответствующего протокола испытаний, а также периодического освидетельствования состояния средств спасения с высоты в соответствии с технической документацией или паспортом на такое изделие.</w:t>
      </w:r>
    </w:p>
    <w:p w:rsidR="00C10708" w:rsidRPr="001725D1" w:rsidRDefault="00C10708" w:rsidP="00504EA6">
      <w:pPr>
        <w:pStyle w:val="21"/>
        <w:spacing w:after="0" w:line="370" w:lineRule="exact"/>
        <w:ind w:firstLine="567"/>
        <w:jc w:val="both"/>
      </w:pPr>
      <w:r w:rsidRPr="001725D1">
        <w:t>Не допускается в помещениях с одним эвакуационным выходом одновременное пребывание более 50 ч</w:t>
      </w:r>
      <w:r w:rsidR="007422E6">
        <w:t xml:space="preserve">еловек. При этом в зданиях IV и V </w:t>
      </w:r>
      <w:r w:rsidRPr="001725D1">
        <w:t>степени огнестойкости одновременное пребывание более 50 человек допускается только в помещениях 1-го этажа.</w:t>
      </w:r>
    </w:p>
    <w:p w:rsidR="008D500F" w:rsidRPr="001725D1" w:rsidRDefault="00D87BF2" w:rsidP="00504EA6">
      <w:pPr>
        <w:pStyle w:val="21"/>
        <w:spacing w:after="0" w:line="370" w:lineRule="exact"/>
        <w:ind w:firstLine="567"/>
        <w:jc w:val="both"/>
      </w:pPr>
      <w:r w:rsidRPr="001725D1">
        <w:t>Приямки у оконных проемов подвальных и цокольных этажей зданий (сооружений) должны быть очищены от мусора и посторонних предметов.</w:t>
      </w:r>
    </w:p>
    <w:p w:rsidR="008D500F" w:rsidRPr="001725D1" w:rsidRDefault="00D87BF2" w:rsidP="00504EA6">
      <w:pPr>
        <w:pStyle w:val="a3"/>
        <w:spacing w:before="0" w:after="0" w:line="379" w:lineRule="exact"/>
        <w:ind w:left="20" w:firstLine="567"/>
      </w:pPr>
      <w:r w:rsidRPr="001725D1">
        <w:t>Руководитель организации при проведении мероприятий с массовым пребыванием людей (дискотеки, торжества, представления и др.) обеспечивает:</w:t>
      </w:r>
    </w:p>
    <w:p w:rsidR="007422E6" w:rsidRDefault="00D87BF2" w:rsidP="007422E6">
      <w:pPr>
        <w:pStyle w:val="a3"/>
        <w:tabs>
          <w:tab w:val="left" w:pos="1057"/>
        </w:tabs>
        <w:spacing w:before="0" w:after="0"/>
        <w:ind w:left="20" w:firstLine="567"/>
      </w:pPr>
      <w:r w:rsidRPr="001725D1">
        <w:t>а)</w:t>
      </w:r>
      <w:r w:rsidRPr="001725D1">
        <w:tab/>
        <w:t>осмотр помещений перед началом мероприятий в целях определения их готовности в части соблюдения мер пожарной безопасности;</w:t>
      </w:r>
    </w:p>
    <w:p w:rsidR="008D500F" w:rsidRPr="001725D1" w:rsidRDefault="00D87BF2" w:rsidP="007422E6">
      <w:pPr>
        <w:pStyle w:val="a3"/>
        <w:tabs>
          <w:tab w:val="left" w:pos="1057"/>
        </w:tabs>
        <w:spacing w:before="0" w:after="0"/>
        <w:ind w:left="20" w:firstLine="567"/>
      </w:pPr>
      <w:r w:rsidRPr="001725D1">
        <w:t>б)</w:t>
      </w:r>
      <w:r w:rsidRPr="001725D1">
        <w:tab/>
        <w:t>дежурство ответственных лиц на сцене и в зальных помещениях.</w:t>
      </w:r>
    </w:p>
    <w:p w:rsidR="0044285E" w:rsidRPr="001725D1" w:rsidRDefault="00D87BF2" w:rsidP="00504EA6">
      <w:pPr>
        <w:pStyle w:val="a3"/>
        <w:spacing w:before="0" w:after="0"/>
        <w:ind w:left="20" w:firstLine="567"/>
      </w:pPr>
      <w:r w:rsidRPr="001725D1">
        <w:t>При проведении мероприятий с массовым пребыванием людей в помещениях запрещается:</w:t>
      </w:r>
    </w:p>
    <w:p w:rsidR="0044285E" w:rsidRPr="001725D1" w:rsidRDefault="0044285E" w:rsidP="00504EA6">
      <w:pPr>
        <w:pStyle w:val="a3"/>
        <w:spacing w:before="0" w:after="0"/>
        <w:ind w:left="20" w:firstLine="567"/>
      </w:pPr>
      <w:r w:rsidRPr="001725D1">
        <w:t>а) применять пиротехнические изделия, за исключением хлопушек и бенгальских свечей, соответствующих I классу опасности по</w:t>
      </w:r>
      <w:hyperlink r:id="rId17" w:anchor="/document/12189392/entry/1000" w:history="1">
        <w:r w:rsidRPr="001725D1">
          <w:t>техническому регламенту</w:t>
        </w:r>
      </w:hyperlink>
      <w:r w:rsidRPr="001725D1">
        <w:t> Таможенного союза "О безопасности пиротехнических изделий", дуговые прожекторы со степенью защиты менее IP54 и свечи (кроме культовых сооружений);</w:t>
      </w:r>
    </w:p>
    <w:p w:rsidR="0044285E" w:rsidRPr="001725D1" w:rsidRDefault="0044285E" w:rsidP="00504EA6">
      <w:pPr>
        <w:pStyle w:val="a3"/>
        <w:spacing w:before="0" w:after="0"/>
        <w:ind w:left="20" w:firstLine="567"/>
      </w:pPr>
      <w:r w:rsidRPr="001725D1">
        <w:t>в) проводить перед началом или во время представлений огневые, покрасочные и другие пожароопасные и пожаровзрывоопасные работы;</w:t>
      </w:r>
    </w:p>
    <w:p w:rsidR="0044285E" w:rsidRPr="001725D1" w:rsidRDefault="0044285E" w:rsidP="00504EA6">
      <w:pPr>
        <w:pStyle w:val="a3"/>
        <w:spacing w:before="0" w:after="0"/>
        <w:ind w:left="20" w:firstLine="567"/>
      </w:pPr>
      <w:r w:rsidRPr="001725D1">
        <w:t>г) уменьшать ширину проходов между рядами и устанавливать в проходах дополнительные кресла, стулья и др.;</w:t>
      </w:r>
    </w:p>
    <w:p w:rsidR="0044285E" w:rsidRPr="001725D1" w:rsidRDefault="0044285E" w:rsidP="00504EA6">
      <w:pPr>
        <w:pStyle w:val="a3"/>
        <w:spacing w:before="0" w:after="0"/>
        <w:ind w:left="20" w:firstLine="567"/>
      </w:pPr>
      <w:r w:rsidRPr="001725D1">
        <w:t>д) полностью гасить свет в помещении во время спектаклей или представлений;</w:t>
      </w:r>
    </w:p>
    <w:p w:rsidR="0044285E" w:rsidRPr="001725D1" w:rsidRDefault="0044285E" w:rsidP="00504EA6">
      <w:pPr>
        <w:pStyle w:val="a3"/>
        <w:spacing w:before="0" w:after="0"/>
        <w:ind w:left="20" w:firstLine="567"/>
      </w:pPr>
      <w:r w:rsidRPr="001725D1">
        <w:t>е) допускать нарушения установленных норм заполнения помещений людьми.</w:t>
      </w:r>
    </w:p>
    <w:p w:rsidR="0044285E" w:rsidRPr="001725D1" w:rsidRDefault="0044285E" w:rsidP="00504EA6">
      <w:pPr>
        <w:pStyle w:val="a3"/>
        <w:spacing w:before="0" w:after="0"/>
        <w:ind w:left="20" w:firstLine="567"/>
      </w:pPr>
      <w:r w:rsidRPr="001725D1">
        <w:t xml:space="preserve">При эксплуатации эвакуационных путей и выходов руководитель организации обеспечивает соблюдение проектных решений и требований нормативных документов по пожарной безопасности (в том числе по освещенности, количеству, </w:t>
      </w:r>
      <w:r w:rsidRPr="001725D1">
        <w:lastRenderedPageBreak/>
        <w:t>размерам и объемно-планировочным решениям эвакуационных путей и выходов, а также по наличию на путях эвакуации знаков пожарной безопасности) в соответствии с требованиями </w:t>
      </w:r>
      <w:hyperlink r:id="rId18" w:anchor="/document/12161584/entry/404" w:history="1">
        <w:r w:rsidRPr="001725D1">
          <w:t>части 4 статьи 4</w:t>
        </w:r>
      </w:hyperlink>
      <w:r w:rsidRPr="001725D1">
        <w:t xml:space="preserve"> Федерального закона "Технический регламент о требованиях пожарной безопасности". </w:t>
      </w:r>
    </w:p>
    <w:p w:rsidR="0044285E" w:rsidRPr="001725D1" w:rsidRDefault="0044285E" w:rsidP="00504EA6">
      <w:pPr>
        <w:pStyle w:val="a3"/>
        <w:spacing w:before="0" w:after="0"/>
        <w:ind w:left="20" w:firstLine="567"/>
      </w:pPr>
      <w:r w:rsidRPr="001725D1">
        <w:t>Запоры на дверях эвакуационных выходов должны обеспечивать возможность их свободного открывания изнутри без ключа, за исключением случаев, устанавливаемых законодательством Российской Федерации.</w:t>
      </w:r>
    </w:p>
    <w:p w:rsidR="008D500F" w:rsidRPr="001725D1" w:rsidRDefault="00D87BF2" w:rsidP="00504EA6">
      <w:pPr>
        <w:pStyle w:val="a3"/>
        <w:spacing w:before="0" w:after="0"/>
        <w:ind w:firstLine="567"/>
      </w:pPr>
      <w:r w:rsidRPr="001725D1">
        <w:t>Руководителем организации, на объекте</w:t>
      </w:r>
      <w:r w:rsidR="0044285E" w:rsidRPr="001725D1">
        <w:t xml:space="preserve"> защиты </w:t>
      </w:r>
      <w:r w:rsidRPr="001725D1">
        <w:t>которой возник пожар, обеспечивается доступ пожарным подразделениям в закрытые помещения для целей локализации и тушения пожара.</w:t>
      </w:r>
    </w:p>
    <w:p w:rsidR="008D500F" w:rsidRPr="001725D1" w:rsidRDefault="00D87BF2" w:rsidP="00504EA6">
      <w:pPr>
        <w:pStyle w:val="a3"/>
        <w:spacing w:before="0" w:after="0" w:line="374" w:lineRule="exact"/>
        <w:ind w:firstLine="567"/>
      </w:pPr>
      <w:r w:rsidRPr="001725D1">
        <w:t>При эксплуатации эвакуационных путей, эвакуационных и аварийных выходов запрещается:</w:t>
      </w:r>
    </w:p>
    <w:p w:rsidR="0044285E" w:rsidRPr="001725D1" w:rsidRDefault="00D87BF2" w:rsidP="00504EA6">
      <w:pPr>
        <w:pStyle w:val="a3"/>
        <w:tabs>
          <w:tab w:val="left" w:pos="1099"/>
        </w:tabs>
        <w:spacing w:before="0" w:after="0"/>
        <w:ind w:firstLine="567"/>
      </w:pPr>
      <w:r w:rsidRPr="001725D1">
        <w:t>а)</w:t>
      </w:r>
      <w:r w:rsidRPr="001725D1">
        <w:tab/>
        <w:t>устраивать на путях эвакуации пороги (за исключением порогов в дверных проемах), устанавливать раздвижные и подъемно-опускные двери и ворота без возможности вручную открыть их изнутри и заблокировать в открытом состоянии, вращающиеся двери и турникеты, а также другие устройства, препятствующие свободной эвакуации людей, при отсутствии иных (дублирующих) путей эвакуации либо при отсутствии технических решений, позволяющих вручную открыть и заблокировать в открытом состоянии указанные устройства. Допускается в дополнение к ручному способу применение автоматического или дистанционного способа открывания и блокирования устройств;</w:t>
      </w:r>
    </w:p>
    <w:p w:rsidR="0044285E" w:rsidRPr="001725D1" w:rsidRDefault="00D87BF2" w:rsidP="00504EA6">
      <w:pPr>
        <w:pStyle w:val="a3"/>
        <w:tabs>
          <w:tab w:val="left" w:pos="1099"/>
        </w:tabs>
        <w:spacing w:before="0" w:after="0"/>
        <w:ind w:firstLine="567"/>
      </w:pPr>
      <w:proofErr w:type="gramStart"/>
      <w:r w:rsidRPr="001725D1">
        <w:t>б)</w:t>
      </w:r>
      <w:r w:rsidRPr="001725D1">
        <w:tab/>
      </w:r>
      <w:proofErr w:type="gramEnd"/>
      <w:r w:rsidR="0044285E" w:rsidRPr="001725D1">
        <w:t>размещать (устанавливать) на путях эвакуации и эвакуационных выходах (в том числе в проходах, коридорах, тамбурах, на галереях, в лифтовых холлах, на лестничных площад</w:t>
      </w:r>
      <w:r w:rsidR="007422E6">
        <w:t xml:space="preserve">ках, </w:t>
      </w:r>
      <w:r w:rsidR="0044285E" w:rsidRPr="001725D1">
        <w:t>маршах лестниц, в дверных проемах,эвакуационных люках)различные материалы,изделия,</w:t>
      </w:r>
      <w:r w:rsidR="00F5140C" w:rsidRPr="001725D1">
        <w:t xml:space="preserve"> оборудование, производственные отходы, </w:t>
      </w:r>
      <w:r w:rsidR="0044285E" w:rsidRPr="001725D1">
        <w:t>мусоридругие предметы, а также блокировать двери эвакуационных выходов;</w:t>
      </w:r>
    </w:p>
    <w:p w:rsidR="008D500F" w:rsidRPr="001725D1" w:rsidRDefault="00D87BF2" w:rsidP="00504EA6">
      <w:pPr>
        <w:pStyle w:val="a3"/>
        <w:tabs>
          <w:tab w:val="left" w:pos="1099"/>
        </w:tabs>
        <w:spacing w:before="0" w:after="0"/>
        <w:ind w:firstLine="567"/>
      </w:pPr>
      <w:r w:rsidRPr="001725D1">
        <w:t>в)</w:t>
      </w:r>
      <w:r w:rsidRPr="001725D1">
        <w:tab/>
        <w:t>устраивать в тамбурах выходов (за исключением квартир и индивидуальных жилых домов) сушилки и вешалки для одежды, гардеробы, а также хранить (в том числе временно) инвентарь и материалы;</w:t>
      </w:r>
    </w:p>
    <w:p w:rsidR="008D500F" w:rsidRPr="001725D1" w:rsidRDefault="00D87BF2" w:rsidP="00504EA6">
      <w:pPr>
        <w:pStyle w:val="a3"/>
        <w:tabs>
          <w:tab w:val="left" w:pos="1046"/>
        </w:tabs>
        <w:spacing w:before="0" w:after="0"/>
        <w:ind w:firstLine="567"/>
      </w:pPr>
      <w:r w:rsidRPr="001725D1">
        <w:t>г)</w:t>
      </w:r>
      <w:r w:rsidRPr="001725D1">
        <w:tab/>
        <w:t>фиксировать самозакрывающиеся двери лестничных клеток, коридоров, холлов и тамбуров в открытом положении (если для этих целей не используются устройства, автоматически срабатывающие при пожаре), а также снимать их;</w:t>
      </w:r>
    </w:p>
    <w:p w:rsidR="007422E6" w:rsidRDefault="00D87BF2" w:rsidP="007422E6">
      <w:pPr>
        <w:pStyle w:val="a3"/>
        <w:tabs>
          <w:tab w:val="left" w:pos="1210"/>
        </w:tabs>
        <w:spacing w:before="0" w:after="0"/>
        <w:ind w:firstLine="567"/>
      </w:pPr>
      <w:r w:rsidRPr="001725D1">
        <w:t>д)</w:t>
      </w:r>
      <w:r w:rsidRPr="001725D1">
        <w:tab/>
        <w:t>закрывать жалюзи или остеклять переходы воздушных зон в незадымляемых лестничных клетках;</w:t>
      </w:r>
    </w:p>
    <w:p w:rsidR="008D500F" w:rsidRPr="001725D1" w:rsidRDefault="00D87BF2" w:rsidP="007422E6">
      <w:pPr>
        <w:pStyle w:val="a3"/>
        <w:tabs>
          <w:tab w:val="left" w:pos="1210"/>
        </w:tabs>
        <w:spacing w:before="0" w:after="0"/>
        <w:ind w:firstLine="567"/>
      </w:pPr>
      <w:r w:rsidRPr="001725D1">
        <w:t>е)</w:t>
      </w:r>
      <w:r w:rsidRPr="001725D1">
        <w:tab/>
        <w:t>заменять армированное стекло обычным в остеклении дверей и фрамуг;</w:t>
      </w:r>
    </w:p>
    <w:p w:rsidR="008D500F" w:rsidRPr="001725D1" w:rsidRDefault="00D87BF2" w:rsidP="00504EA6">
      <w:pPr>
        <w:pStyle w:val="a3"/>
        <w:tabs>
          <w:tab w:val="left" w:pos="1186"/>
        </w:tabs>
        <w:spacing w:before="0" w:after="0"/>
        <w:ind w:firstLine="567"/>
      </w:pPr>
      <w:r w:rsidRPr="001725D1">
        <w:t>ж)</w:t>
      </w:r>
      <w:r w:rsidRPr="001725D1">
        <w:tab/>
        <w:t>изменять направление открывания дверей, за исключением дверей, открывание которых не нормируется или к которым предъявляются иные требования в соответствии с нормативными правовыми актами.</w:t>
      </w:r>
    </w:p>
    <w:p w:rsidR="00792B38" w:rsidRPr="001725D1" w:rsidRDefault="00D87BF2" w:rsidP="00504EA6">
      <w:pPr>
        <w:pStyle w:val="a3"/>
        <w:spacing w:before="0" w:after="0"/>
        <w:ind w:firstLine="567"/>
      </w:pPr>
      <w:r w:rsidRPr="001725D1">
        <w:lastRenderedPageBreak/>
        <w:t>Руководитель организации при расстановке в помещениях технологического, выставочного и другого оборудования обеспечивает наличие проходов к путям эвакуации и эвакуационным выходам.</w:t>
      </w:r>
    </w:p>
    <w:p w:rsidR="00792B38" w:rsidRPr="001725D1" w:rsidRDefault="00792B38" w:rsidP="00504EA6">
      <w:pPr>
        <w:pStyle w:val="a3"/>
        <w:spacing w:before="0" w:after="0"/>
        <w:ind w:firstLine="567"/>
      </w:pPr>
      <w:r w:rsidRPr="001725D1">
        <w:t>Руководитель организации обеспечивает исправное состояние механизмов для самозакрывания противопожарных дверей.</w:t>
      </w:r>
    </w:p>
    <w:p w:rsidR="008D500F" w:rsidRPr="001725D1" w:rsidRDefault="00D87BF2" w:rsidP="00504EA6">
      <w:pPr>
        <w:pStyle w:val="a3"/>
        <w:spacing w:before="0" w:after="0"/>
        <w:ind w:firstLine="567"/>
      </w:pPr>
      <w:r w:rsidRPr="001725D1">
        <w:t xml:space="preserve">На объектах </w:t>
      </w:r>
      <w:r w:rsidR="00792B38" w:rsidRPr="001725D1">
        <w:t xml:space="preserve">защиты </w:t>
      </w:r>
      <w:r w:rsidRPr="001725D1">
        <w:t>с массовым пребыванием людей руководитель организации обеспечивает наличие исправных электрических фонарей из расчета 1 фонарь на 50 человек.</w:t>
      </w:r>
    </w:p>
    <w:p w:rsidR="008D500F" w:rsidRPr="001725D1" w:rsidRDefault="00D87BF2" w:rsidP="00504EA6">
      <w:pPr>
        <w:pStyle w:val="a3"/>
        <w:spacing w:before="0" w:after="0"/>
        <w:ind w:firstLine="567"/>
      </w:pPr>
      <w:r w:rsidRPr="001725D1">
        <w:t>Ковры, ковровые дорожки и другие покрытия полов на объектах</w:t>
      </w:r>
      <w:r w:rsidR="003C33BE" w:rsidRPr="001725D1">
        <w:t xml:space="preserve"> защиты</w:t>
      </w:r>
      <w:r w:rsidRPr="001725D1">
        <w:t xml:space="preserve"> с массовым пребыванием людей и на путях эвакуации должны надежно крепиться к полу.</w:t>
      </w:r>
    </w:p>
    <w:p w:rsidR="003C33BE" w:rsidRPr="001725D1" w:rsidRDefault="00D87BF2" w:rsidP="00504EA6">
      <w:pPr>
        <w:pStyle w:val="a3"/>
        <w:spacing w:before="0" w:after="0"/>
        <w:ind w:firstLine="567"/>
      </w:pPr>
      <w:r w:rsidRPr="001725D1">
        <w:t>Запрещается оставлять по окончании рабочего времени не обесточенными электроустановки и бытовые электроприборы в помещениях, в которых отсутствует дежурный персонал, за исключением дежурного освещения, систем противопожарной защиты, а также других электроустановок и электротехнических приборов, если это обусловлено их функциональным назначением и (или) предусмотрено требованиями инструкции по эксплуатации.</w:t>
      </w:r>
    </w:p>
    <w:p w:rsidR="003C33BE" w:rsidRPr="001725D1" w:rsidRDefault="003C33BE" w:rsidP="00504EA6">
      <w:pPr>
        <w:pStyle w:val="a3"/>
        <w:spacing w:before="0" w:after="0"/>
        <w:ind w:firstLine="567"/>
      </w:pPr>
      <w:r w:rsidRPr="001725D1">
        <w:t>Транспаранты и баннеры, размещаемые на фасадах зданий и сооружений, выполняются из негорючих или трудногорючих материалов. При этом их размещение не должно ограничивать проветривание лестничных клеток, а также других специально предусмотренных проемов в фасадах зданий и сооружений от дыма и продуктов горения при пожаре.</w:t>
      </w:r>
    </w:p>
    <w:p w:rsidR="003C33BE" w:rsidRPr="001725D1" w:rsidRDefault="003C33BE" w:rsidP="00504EA6">
      <w:pPr>
        <w:pStyle w:val="a3"/>
        <w:spacing w:before="0" w:after="0"/>
        <w:ind w:firstLine="567"/>
      </w:pPr>
      <w:r w:rsidRPr="001725D1">
        <w:t>Транспаранты и баннеры должны соответствовать требованиям пожарной безопасности, предъявляемым к облицовке внешних поверхностей наружных стен.</w:t>
      </w:r>
    </w:p>
    <w:p w:rsidR="003C33BE" w:rsidRPr="001725D1" w:rsidRDefault="003C33BE" w:rsidP="00504EA6">
      <w:pPr>
        <w:pStyle w:val="a3"/>
        <w:spacing w:before="0" w:after="0"/>
        <w:ind w:firstLine="567"/>
      </w:pPr>
      <w:r w:rsidRPr="001725D1">
        <w:t>Прокладка в пространстве воздушного зазора навесных фасадных систем открытым способом электрических кабелей и проводов не допускается.</w:t>
      </w:r>
    </w:p>
    <w:p w:rsidR="008D500F" w:rsidRPr="001725D1" w:rsidRDefault="00D87BF2" w:rsidP="00504EA6">
      <w:pPr>
        <w:pStyle w:val="a3"/>
        <w:spacing w:before="0" w:after="0"/>
        <w:ind w:firstLine="567"/>
      </w:pPr>
      <w:r w:rsidRPr="001725D1">
        <w:t>Запрещается прокладка и эксплуатация воздушных линий электропередачи (в том числе временных и проложенных кабелем) над горючими кровлями, навесами, а также открытыми складами (штабелями, скирдами и др.) горючих веществ, материалов и изделий.</w:t>
      </w:r>
    </w:p>
    <w:p w:rsidR="008D500F" w:rsidRPr="001725D1" w:rsidRDefault="00D87BF2" w:rsidP="007422E6">
      <w:pPr>
        <w:pStyle w:val="21"/>
        <w:spacing w:after="0" w:line="370" w:lineRule="exact"/>
        <w:ind w:firstLine="567"/>
      </w:pPr>
      <w:r w:rsidRPr="001725D1">
        <w:t>Запрещается:</w:t>
      </w:r>
    </w:p>
    <w:p w:rsidR="008D500F" w:rsidRPr="001725D1" w:rsidRDefault="00D87BF2" w:rsidP="00504EA6">
      <w:pPr>
        <w:pStyle w:val="a3"/>
        <w:tabs>
          <w:tab w:val="left" w:pos="1080"/>
        </w:tabs>
        <w:spacing w:before="0" w:after="0"/>
        <w:ind w:firstLine="567"/>
      </w:pPr>
      <w:r w:rsidRPr="001725D1">
        <w:t>а)</w:t>
      </w:r>
      <w:r w:rsidRPr="001725D1">
        <w:tab/>
        <w:t>эксплуатировать электропровода и кабели с видимыми нарушениями изоляции;</w:t>
      </w:r>
    </w:p>
    <w:p w:rsidR="008D500F" w:rsidRPr="001725D1" w:rsidRDefault="00D87BF2" w:rsidP="00504EA6">
      <w:pPr>
        <w:pStyle w:val="a3"/>
        <w:tabs>
          <w:tab w:val="left" w:pos="1042"/>
        </w:tabs>
        <w:spacing w:before="0" w:after="0"/>
        <w:ind w:firstLine="567"/>
      </w:pPr>
      <w:r w:rsidRPr="001725D1">
        <w:t>б)</w:t>
      </w:r>
      <w:r w:rsidRPr="001725D1">
        <w:tab/>
        <w:t>пользоваться розетками, рубильниками, другими электроустановочными изделиями с повреждениями;</w:t>
      </w:r>
    </w:p>
    <w:p w:rsidR="008D500F" w:rsidRPr="001725D1" w:rsidRDefault="00D87BF2" w:rsidP="00504EA6">
      <w:pPr>
        <w:pStyle w:val="a3"/>
        <w:tabs>
          <w:tab w:val="left" w:pos="1090"/>
        </w:tabs>
        <w:spacing w:before="0" w:after="0"/>
        <w:ind w:firstLine="567"/>
      </w:pPr>
      <w:r w:rsidRPr="001725D1">
        <w:t>в)</w:t>
      </w:r>
      <w:r w:rsidRPr="001725D1">
        <w:tab/>
        <w:t>обертывать электролампы и светильники бумагой, тканью и другими горючими материалами, а также эксплуатировать светильники со снятыми колпаками (рассеивателями), предусмотренными конструкцией светильника;</w:t>
      </w:r>
    </w:p>
    <w:p w:rsidR="008D500F" w:rsidRPr="001725D1" w:rsidRDefault="00D87BF2" w:rsidP="00504EA6">
      <w:pPr>
        <w:pStyle w:val="a3"/>
        <w:tabs>
          <w:tab w:val="left" w:pos="1104"/>
        </w:tabs>
        <w:spacing w:before="0" w:after="0"/>
        <w:ind w:firstLine="567"/>
      </w:pPr>
      <w:r w:rsidRPr="001725D1">
        <w:lastRenderedPageBreak/>
        <w:t>г)</w:t>
      </w:r>
      <w:r w:rsidRPr="001725D1">
        <w:tab/>
        <w:t>пользоваться электроутюгами, электроплитками, электрочайниками и другими электронагревательными приборами, не имеющими устройств тепловой защиты, а также при отсутствии или неисправности терморегуляторов, предусмотренных конструкцией;</w:t>
      </w:r>
    </w:p>
    <w:p w:rsidR="008D500F" w:rsidRPr="001725D1" w:rsidRDefault="00D87BF2" w:rsidP="00504EA6">
      <w:pPr>
        <w:pStyle w:val="a3"/>
        <w:tabs>
          <w:tab w:val="left" w:pos="1286"/>
        </w:tabs>
        <w:spacing w:before="0" w:after="0"/>
        <w:ind w:firstLine="567"/>
      </w:pPr>
      <w:r w:rsidRPr="001725D1">
        <w:t>д)</w:t>
      </w:r>
      <w:r w:rsidRPr="001725D1">
        <w:tab/>
      </w:r>
      <w:r w:rsidR="003C33BE" w:rsidRPr="001725D1">
        <w:t>применять нестандартные (самодельные) электронагревательные приборы и использовать несертифицированные аппараты защиты электрических цепей;</w:t>
      </w:r>
    </w:p>
    <w:p w:rsidR="008D500F" w:rsidRPr="001725D1" w:rsidRDefault="00D87BF2" w:rsidP="00504EA6">
      <w:pPr>
        <w:pStyle w:val="a3"/>
        <w:tabs>
          <w:tab w:val="left" w:pos="1229"/>
        </w:tabs>
        <w:spacing w:before="0" w:after="0"/>
        <w:ind w:firstLine="567"/>
      </w:pPr>
      <w:r w:rsidRPr="001725D1">
        <w:t>е)</w:t>
      </w:r>
      <w:r w:rsidRPr="001725D1">
        <w:tab/>
        <w:t>оставлять без присмотра включенными в электрическую сеть электронагревательные приборы, а также другие бытовые электроприборы, в том числе находящиеся в режиме ожидания, за исключением электроприборов, которые могут и (или) должны находиться в круглосуточном режиме работы в соответствии с инструкцией завода-изготовителя;</w:t>
      </w:r>
    </w:p>
    <w:p w:rsidR="008D500F" w:rsidRPr="001725D1" w:rsidRDefault="00D87BF2" w:rsidP="00504EA6">
      <w:pPr>
        <w:pStyle w:val="a3"/>
        <w:tabs>
          <w:tab w:val="left" w:pos="1244"/>
        </w:tabs>
        <w:spacing w:before="0" w:after="0" w:line="374" w:lineRule="exact"/>
        <w:ind w:left="20" w:right="20" w:firstLine="567"/>
      </w:pPr>
      <w:r w:rsidRPr="001725D1">
        <w:t>ж)</w:t>
      </w:r>
      <w:r w:rsidRPr="001725D1">
        <w:tab/>
        <w:t>размещать (складировать) в электрощитовых (у электрощитов), у электродвигателей и пусковой аппаратуры горючие (в том числе легковоспламеняющиеся) вещества и материалы;</w:t>
      </w:r>
    </w:p>
    <w:p w:rsidR="008D500F" w:rsidRPr="001725D1" w:rsidRDefault="00D87BF2" w:rsidP="00504EA6">
      <w:pPr>
        <w:pStyle w:val="a3"/>
        <w:tabs>
          <w:tab w:val="left" w:pos="1191"/>
        </w:tabs>
        <w:spacing w:before="0" w:after="0"/>
        <w:ind w:left="20" w:right="20" w:firstLine="567"/>
      </w:pPr>
      <w:r w:rsidRPr="001725D1">
        <w:t>з)</w:t>
      </w:r>
      <w:r w:rsidRPr="001725D1">
        <w:tab/>
      </w:r>
      <w:r w:rsidR="001F10E3" w:rsidRPr="001725D1">
        <w:t>при проведении аварийных и других строительно-монтажных и реставрационных работ, а также при включении электроподогрева автотранспорта использовать временную электропроводку, включая удлинители, сетевые фильтры, не предназначенные по своим характеристикам для питания применяемых электроприборов.</w:t>
      </w:r>
    </w:p>
    <w:p w:rsidR="008D500F" w:rsidRPr="001725D1" w:rsidRDefault="00D87BF2" w:rsidP="00504EA6">
      <w:pPr>
        <w:pStyle w:val="a3"/>
        <w:spacing w:before="0" w:after="0"/>
        <w:ind w:left="20" w:right="20" w:firstLine="567"/>
      </w:pPr>
      <w:r w:rsidRPr="001725D1">
        <w:t>Руководитель организации обеспечивает исправное состояние знаков пожарной безопасности, в том числе обозначающих пути эвакуации и эвакуационные выходы.</w:t>
      </w:r>
    </w:p>
    <w:p w:rsidR="001F10E3" w:rsidRPr="001725D1" w:rsidRDefault="001F10E3" w:rsidP="00504EA6">
      <w:pPr>
        <w:pStyle w:val="a3"/>
        <w:spacing w:before="0" w:after="0"/>
        <w:ind w:left="20" w:right="20" w:firstLine="567"/>
      </w:pPr>
      <w:r w:rsidRPr="001725D1">
        <w:t>Эвакуационное освещение должно находиться в круглосуточном режиме работы или включаться автоматически при прекращении электропитания рабочего освещения.</w:t>
      </w:r>
    </w:p>
    <w:p w:rsidR="001F10E3" w:rsidRPr="001725D1" w:rsidRDefault="00D87BF2" w:rsidP="00504EA6">
      <w:pPr>
        <w:pStyle w:val="a3"/>
        <w:spacing w:before="0" w:after="0"/>
        <w:ind w:left="20" w:right="20" w:firstLine="567"/>
      </w:pPr>
      <w:r w:rsidRPr="001725D1">
        <w:t>В зрительных, демонстрационных и выставочных залах знаки пожарной безопасности с автономным питанием и от электросети могут включаться только на время проведения мероприятий с пребыванием людей.</w:t>
      </w:r>
    </w:p>
    <w:p w:rsidR="001F10E3" w:rsidRPr="001725D1" w:rsidRDefault="001F10E3" w:rsidP="00504EA6">
      <w:pPr>
        <w:pStyle w:val="a3"/>
        <w:spacing w:before="0" w:after="0"/>
        <w:ind w:left="20" w:right="20" w:firstLine="567"/>
      </w:pPr>
      <w:r w:rsidRPr="001725D1">
        <w:t>46. При эксплуатации газовых приборов запрещается:</w:t>
      </w:r>
    </w:p>
    <w:p w:rsidR="001F10E3" w:rsidRPr="001725D1" w:rsidRDefault="001F10E3" w:rsidP="00504EA6">
      <w:pPr>
        <w:pStyle w:val="a3"/>
        <w:spacing w:before="0" w:after="0"/>
        <w:ind w:left="20" w:right="20" w:firstLine="567"/>
      </w:pPr>
      <w:r w:rsidRPr="001725D1">
        <w:t>а) пользоваться неисправными газовыми приборами;</w:t>
      </w:r>
    </w:p>
    <w:p w:rsidR="001F10E3" w:rsidRPr="001725D1" w:rsidRDefault="001F10E3" w:rsidP="00504EA6">
      <w:pPr>
        <w:pStyle w:val="a3"/>
        <w:spacing w:before="0" w:after="0"/>
        <w:ind w:left="20" w:right="20" w:firstLine="567"/>
      </w:pPr>
      <w:r w:rsidRPr="001725D1">
        <w:t>б) оставлять их включенными без присмотра, за исключением газовых приборов, которые могут и (или) должны находиться в круглосуточном режиме работы в соответствии с инструкцией завода-изготовителя;</w:t>
      </w:r>
    </w:p>
    <w:p w:rsidR="001F10E3" w:rsidRPr="001725D1" w:rsidRDefault="001F10E3" w:rsidP="00504EA6">
      <w:pPr>
        <w:pStyle w:val="a3"/>
        <w:spacing w:before="0" w:after="0"/>
        <w:ind w:left="20" w:right="20" w:firstLine="567"/>
      </w:pPr>
      <w:r w:rsidRPr="001725D1">
        <w:t>в) устанавливать (размещать) мебель и другие горючие предметы и материалы на расстоянии менее 0,2 метра от бытовых газовых приборов по горизонтали и менее 0,7 метра по вертикали (при нависании указанных предметов и материалов над бытовыми газовыми приборами).</w:t>
      </w:r>
    </w:p>
    <w:p w:rsidR="008D500F" w:rsidRPr="001725D1" w:rsidRDefault="00D87BF2" w:rsidP="00504EA6">
      <w:pPr>
        <w:pStyle w:val="a3"/>
        <w:spacing w:before="0" w:after="0" w:line="374" w:lineRule="exact"/>
        <w:ind w:left="20" w:right="20" w:firstLine="567"/>
      </w:pPr>
      <w:r w:rsidRPr="001725D1">
        <w:lastRenderedPageBreak/>
        <w:t>При эксплуатации систем вентиляции и кондиционирования воздуха запрещается:</w:t>
      </w:r>
    </w:p>
    <w:p w:rsidR="008D500F" w:rsidRPr="001725D1" w:rsidRDefault="00D87BF2" w:rsidP="007422E6">
      <w:pPr>
        <w:pStyle w:val="21"/>
        <w:tabs>
          <w:tab w:val="left" w:pos="1008"/>
        </w:tabs>
        <w:spacing w:after="0" w:line="370" w:lineRule="exact"/>
        <w:ind w:firstLine="567"/>
      </w:pPr>
      <w:r w:rsidRPr="001725D1">
        <w:t>а)</w:t>
      </w:r>
      <w:r w:rsidRPr="001725D1">
        <w:tab/>
        <w:t>оставлять двери вентиляционных камер открытыми;</w:t>
      </w:r>
    </w:p>
    <w:p w:rsidR="008D500F" w:rsidRPr="001725D1" w:rsidRDefault="00D87BF2" w:rsidP="007422E6">
      <w:pPr>
        <w:pStyle w:val="21"/>
        <w:tabs>
          <w:tab w:val="left" w:pos="1013"/>
        </w:tabs>
        <w:spacing w:after="0" w:line="370" w:lineRule="exact"/>
        <w:ind w:firstLine="567"/>
      </w:pPr>
      <w:r w:rsidRPr="001725D1">
        <w:t>б)</w:t>
      </w:r>
      <w:r w:rsidRPr="001725D1">
        <w:tab/>
        <w:t>закрывать вытяжные каналы, отверстия и решетки;</w:t>
      </w:r>
    </w:p>
    <w:p w:rsidR="008D500F" w:rsidRPr="001725D1" w:rsidRDefault="00D87BF2" w:rsidP="007422E6">
      <w:pPr>
        <w:pStyle w:val="21"/>
        <w:tabs>
          <w:tab w:val="left" w:pos="1013"/>
        </w:tabs>
        <w:spacing w:after="0" w:line="370" w:lineRule="exact"/>
        <w:ind w:firstLine="567"/>
      </w:pPr>
      <w:r w:rsidRPr="001725D1">
        <w:t>в)</w:t>
      </w:r>
      <w:r w:rsidRPr="001725D1">
        <w:tab/>
        <w:t>подключать к воздуховодам газовые отопительные приборы;</w:t>
      </w:r>
    </w:p>
    <w:p w:rsidR="008D500F" w:rsidRPr="001725D1" w:rsidRDefault="00D87BF2" w:rsidP="00504EA6">
      <w:pPr>
        <w:pStyle w:val="a3"/>
        <w:tabs>
          <w:tab w:val="left" w:pos="1100"/>
        </w:tabs>
        <w:spacing w:before="0" w:after="0" w:line="379" w:lineRule="exact"/>
        <w:ind w:left="20" w:right="20" w:firstLine="567"/>
      </w:pPr>
      <w:r w:rsidRPr="001725D1">
        <w:t>г)</w:t>
      </w:r>
      <w:r w:rsidRPr="001725D1">
        <w:tab/>
        <w:t>выжигать скопившиеся в воздуховодах жировые отложения, пыль и другие горючие вещества.</w:t>
      </w:r>
    </w:p>
    <w:p w:rsidR="008D500F" w:rsidRPr="001725D1" w:rsidRDefault="00D87BF2" w:rsidP="00504EA6">
      <w:pPr>
        <w:pStyle w:val="a3"/>
        <w:spacing w:before="0" w:after="0"/>
        <w:ind w:left="20" w:right="20" w:firstLine="567"/>
      </w:pPr>
      <w:r w:rsidRPr="001725D1">
        <w:t>В соответствии с инструкцией завода-изготовителя руководитель организации обеспечивает проверку огнезадерживающих устройств (заслонок, шиберов, клапанов и др.) в воздуховодах, устройств блокировки вентиляционных систем с автоматическими установками пожарной сигнализации или пожаротушения, автоматических устройств отключения вентиляции при пожаре.</w:t>
      </w:r>
    </w:p>
    <w:p w:rsidR="008D500F" w:rsidRPr="001725D1" w:rsidRDefault="00D87BF2" w:rsidP="00504EA6">
      <w:pPr>
        <w:pStyle w:val="a3"/>
        <w:spacing w:before="0" w:after="0"/>
        <w:ind w:left="20" w:right="20" w:firstLine="567"/>
      </w:pPr>
      <w:r w:rsidRPr="001725D1">
        <w:t>Руководитель организации определяет порядок и сроки проведения работ по очистке вентиляционных камер, циклонов, фильтров и воздуховодов от горючих отходов с составлением соответствующего акта, при этом такие работы проводятся не реже 1 раза в год.</w:t>
      </w:r>
    </w:p>
    <w:p w:rsidR="008D500F" w:rsidRPr="001725D1" w:rsidRDefault="00D87BF2" w:rsidP="00504EA6">
      <w:pPr>
        <w:pStyle w:val="a3"/>
        <w:spacing w:before="0" w:after="0" w:line="379" w:lineRule="exact"/>
        <w:ind w:left="20" w:firstLine="567"/>
      </w:pPr>
      <w:r w:rsidRPr="001725D1">
        <w:t>Очистку вентиляционных систем пожаровзрывоопасных и пожароопасных помещений необходимо осуществлять пожаровзрывобезопасными способами.</w:t>
      </w:r>
    </w:p>
    <w:p w:rsidR="008D500F" w:rsidRPr="001725D1" w:rsidRDefault="00D87BF2" w:rsidP="00504EA6">
      <w:pPr>
        <w:pStyle w:val="a3"/>
        <w:spacing w:before="0" w:after="0"/>
        <w:ind w:left="20" w:firstLine="567"/>
      </w:pPr>
      <w:r w:rsidRPr="001725D1">
        <w:t>Запрещается при неисправных и отключенных гидрофильтрах, сухих фильтрах, пылеулавливающих и других устройствах систем вентиляции (аспирации) эксплуатировать технологическое оборудование в пожаровзрывоопасных помещениях (установках).</w:t>
      </w:r>
    </w:p>
    <w:p w:rsidR="008D500F" w:rsidRPr="001725D1" w:rsidRDefault="00D87BF2" w:rsidP="00504EA6">
      <w:pPr>
        <w:pStyle w:val="a3"/>
        <w:spacing w:before="0" w:after="0"/>
        <w:ind w:left="20" w:firstLine="567"/>
      </w:pPr>
      <w:r w:rsidRPr="001725D1">
        <w:t>Руководитель организации обеспечивает исправность гидравлических затворов (сифонов), исключающих распространение пламени по трубопроводам ливневой или производственной канализации зданий и сооружений, в которых применяются легковоспламеняющиеся и горючие жидкости.</w:t>
      </w:r>
    </w:p>
    <w:p w:rsidR="008D500F" w:rsidRPr="001725D1" w:rsidRDefault="00D87BF2" w:rsidP="00504EA6">
      <w:pPr>
        <w:pStyle w:val="a3"/>
        <w:spacing w:before="0" w:after="0"/>
        <w:ind w:left="20" w:firstLine="567"/>
      </w:pPr>
      <w:r w:rsidRPr="001725D1">
        <w:t>Слив легковоспламеняющихся и горючих жидкостей в канализационные сети (в том числе при авариях) запрещается.</w:t>
      </w:r>
    </w:p>
    <w:p w:rsidR="00F1075D" w:rsidRPr="001725D1" w:rsidRDefault="00F1075D" w:rsidP="00504EA6">
      <w:pPr>
        <w:pStyle w:val="a3"/>
        <w:spacing w:before="0" w:after="0"/>
        <w:ind w:left="20" w:firstLine="567"/>
      </w:pPr>
      <w:r w:rsidRPr="001725D1">
        <w:t xml:space="preserve">Руководитель организации обеспечивает исправность, своевременное обслуживание и ремонт источников наружного противопожарного водоснабжения и внутреннего противопожарного водопровода и организует проведение проверок их работоспособности не реже 2 раз в год (весной и осенью) с составлением соответствующих актов. </w:t>
      </w:r>
    </w:p>
    <w:p w:rsidR="008D500F" w:rsidRPr="001725D1" w:rsidRDefault="00D87BF2" w:rsidP="00504EA6">
      <w:pPr>
        <w:pStyle w:val="a3"/>
        <w:spacing w:before="0" w:after="0"/>
        <w:ind w:left="20" w:firstLine="567"/>
      </w:pPr>
      <w:r w:rsidRPr="001725D1">
        <w:t>Руководитель организации при отключении участков водопроводной сети и (или) пожарных гидрантов, а также при уменьшении давления в водопроводной сети ниже требуемого извещает об этом подразделение пожарной охраны.</w:t>
      </w:r>
    </w:p>
    <w:p w:rsidR="00F1075D" w:rsidRPr="001725D1" w:rsidRDefault="00F1075D" w:rsidP="00504EA6">
      <w:pPr>
        <w:pStyle w:val="a3"/>
        <w:spacing w:before="0" w:after="0"/>
        <w:ind w:left="20" w:firstLine="567"/>
      </w:pPr>
      <w:r w:rsidRPr="001725D1">
        <w:t xml:space="preserve">Руководитель организации обеспечивает исправное состояние пожарных гидрантов и резервуаров, являющихся источником противопожарного </w:t>
      </w:r>
      <w:r w:rsidRPr="001725D1">
        <w:lastRenderedPageBreak/>
        <w:t xml:space="preserve">водоснабжения, их утепление и очистку от снега и льда в зимнее время, а также доступность подъезда пожарной техники и забора воды в любое время года. </w:t>
      </w:r>
    </w:p>
    <w:p w:rsidR="00331F00" w:rsidRPr="001725D1" w:rsidRDefault="00331F00" w:rsidP="00504EA6">
      <w:pPr>
        <w:pStyle w:val="a3"/>
        <w:spacing w:before="0" w:after="0"/>
        <w:ind w:left="20" w:firstLine="567"/>
      </w:pPr>
      <w:r w:rsidRPr="001725D1">
        <w:t xml:space="preserve">Направление движения к пожарным гидрантам и резервуарам, являющимся источником противопожарного водоснабжения, должно обозначаться указателями с четко нанесенными цифрами расстояния до их месторасположения. </w:t>
      </w:r>
    </w:p>
    <w:p w:rsidR="008D500F" w:rsidRPr="001725D1" w:rsidRDefault="00D87BF2" w:rsidP="00504EA6">
      <w:pPr>
        <w:pStyle w:val="a3"/>
        <w:spacing w:before="0" w:after="0"/>
        <w:ind w:left="20" w:firstLine="567"/>
      </w:pPr>
      <w:r w:rsidRPr="001725D1">
        <w:t>Запрещается стоянка автотранспорта на крышках колодцев пожарных гидрантов.</w:t>
      </w:r>
    </w:p>
    <w:p w:rsidR="00331F00" w:rsidRPr="001725D1" w:rsidRDefault="00331F00" w:rsidP="00504EA6">
      <w:pPr>
        <w:pStyle w:val="a3"/>
        <w:spacing w:before="0" w:after="0"/>
        <w:ind w:firstLine="567"/>
      </w:pPr>
      <w:r w:rsidRPr="001725D1">
        <w:t xml:space="preserve">Руководитель организации обеспечивает укомплектованность пожарных кранов внутреннего противопожарного водопровода пожарными рукавами, ручными пожарными стволами и пожарными запорными клапанами, организует перекатку пожарных рукавов (не реже 1 раза в год). </w:t>
      </w:r>
    </w:p>
    <w:p w:rsidR="008D500F" w:rsidRPr="001725D1" w:rsidRDefault="00D87BF2" w:rsidP="00504EA6">
      <w:pPr>
        <w:pStyle w:val="a3"/>
        <w:spacing w:before="0" w:after="0"/>
        <w:ind w:firstLine="567"/>
      </w:pPr>
      <w:r w:rsidRPr="001725D1">
        <w:t>Пожарный рукав должен быть присоединен к пожарному крану и пожарному стволу и размещаться в навесных, встроенных или приставных пожарных шкафах из негорючих материалов, имеющих элементы для обеспечения их опломбирования и фиксации в закрытом положении.</w:t>
      </w:r>
    </w:p>
    <w:p w:rsidR="008D500F" w:rsidRPr="001725D1" w:rsidRDefault="00D87BF2" w:rsidP="00504EA6">
      <w:pPr>
        <w:pStyle w:val="a3"/>
        <w:spacing w:before="0" w:after="0"/>
        <w:ind w:firstLine="567"/>
      </w:pPr>
      <w:r w:rsidRPr="001725D1">
        <w:t>Пожарные шкафы (за исключением встроенных пожарных шкафов) крепятся к несущим или ограждающим строительным конструкциям, при этом обеспечивается открывание дверей шкафов не менее чем на 90 градусов.</w:t>
      </w:r>
    </w:p>
    <w:p w:rsidR="00601EBF" w:rsidRPr="001725D1" w:rsidRDefault="00D87BF2" w:rsidP="00504EA6">
      <w:pPr>
        <w:pStyle w:val="a3"/>
        <w:spacing w:before="0" w:after="0"/>
        <w:ind w:firstLine="567"/>
      </w:pPr>
      <w:r w:rsidRPr="001725D1">
        <w:t>Запрещается использовать для хозяйственных и (или) производственных целей запас воды, предназначенный для нужд пожаротушения.</w:t>
      </w:r>
    </w:p>
    <w:p w:rsidR="00601EBF" w:rsidRPr="001725D1" w:rsidRDefault="00F508FB" w:rsidP="00504EA6">
      <w:pPr>
        <w:pStyle w:val="a3"/>
        <w:spacing w:before="0" w:after="0"/>
        <w:ind w:firstLine="567"/>
      </w:pPr>
      <w:r w:rsidRPr="001725D1">
        <w:t>Водонапорные башни должны быть приспособлены для забора воды пожарной техникой в любое время года. Использование для хозяйственных и производственных целей запаса воды в водонапорной башне, предназначенной для нужд пожаротушения, не разрешается.</w:t>
      </w:r>
    </w:p>
    <w:p w:rsidR="00924453" w:rsidRPr="001725D1" w:rsidRDefault="00F508FB" w:rsidP="00504EA6">
      <w:pPr>
        <w:pStyle w:val="a3"/>
        <w:spacing w:before="0" w:after="0"/>
        <w:ind w:firstLine="567"/>
      </w:pPr>
      <w:r w:rsidRPr="001725D1">
        <w:t>Для обеспечения бесперебойного энергоснабжения водонапорной башни предусматриваются автономные резервные источники электроснабжения.</w:t>
      </w:r>
    </w:p>
    <w:p w:rsidR="00924453" w:rsidRPr="001725D1" w:rsidRDefault="00924453" w:rsidP="00504EA6">
      <w:pPr>
        <w:pStyle w:val="a3"/>
        <w:spacing w:before="0" w:after="0"/>
        <w:ind w:firstLine="567"/>
      </w:pPr>
      <w:r w:rsidRPr="001725D1">
        <w:t xml:space="preserve">Руководитель организации обеспечивает исправное состояние систем и установок противопожарной защиты и организует проведение проверки их работоспособности в соответствии с инструкцией на технические средства завода-изготовителя, национальными и (или) международными стандартами и оформляет акт проверки. </w:t>
      </w:r>
    </w:p>
    <w:p w:rsidR="008D500F" w:rsidRPr="001725D1" w:rsidRDefault="00D87BF2" w:rsidP="00504EA6">
      <w:pPr>
        <w:pStyle w:val="a3"/>
        <w:spacing w:before="0" w:after="0"/>
        <w:ind w:firstLine="567"/>
      </w:pPr>
      <w:r w:rsidRPr="001725D1">
        <w:t>При монтаже, ремонте и обслуживании средств обеспечения пожарной безопасности зданий и сооружений должны соблюдаться проектные решения, требования нормативных документов по пожарной безопасности и (или) специальных технических условий.</w:t>
      </w:r>
    </w:p>
    <w:p w:rsidR="008D500F" w:rsidRPr="001725D1" w:rsidRDefault="00D87BF2" w:rsidP="00504EA6">
      <w:pPr>
        <w:pStyle w:val="a3"/>
        <w:spacing w:before="0" w:after="0" w:line="374" w:lineRule="exact"/>
        <w:ind w:firstLine="567"/>
      </w:pPr>
      <w:r w:rsidRPr="001725D1">
        <w:t xml:space="preserve">На объекте </w:t>
      </w:r>
      <w:r w:rsidR="00F050AC" w:rsidRPr="001725D1">
        <w:t xml:space="preserve">защиты </w:t>
      </w:r>
      <w:r w:rsidRPr="001725D1">
        <w:t>должна храниться исполнительная документация на установки и системы противопожарной защиты объекта.</w:t>
      </w:r>
    </w:p>
    <w:p w:rsidR="008D500F" w:rsidRPr="001725D1" w:rsidRDefault="00D87BF2" w:rsidP="00504EA6">
      <w:pPr>
        <w:pStyle w:val="a3"/>
        <w:spacing w:before="0" w:after="0"/>
        <w:ind w:firstLine="567"/>
      </w:pPr>
      <w:r w:rsidRPr="001725D1">
        <w:lastRenderedPageBreak/>
        <w:t>Перевод установок с автоматического пуска на ручной запрещается, за исключением случаев, предусмотренных нормативными документами по пожарной безопасности.</w:t>
      </w:r>
    </w:p>
    <w:p w:rsidR="008D500F" w:rsidRPr="001725D1" w:rsidRDefault="00D87BF2" w:rsidP="00504EA6">
      <w:pPr>
        <w:pStyle w:val="a3"/>
        <w:spacing w:before="0" w:after="0"/>
        <w:ind w:firstLine="567"/>
      </w:pPr>
      <w:r w:rsidRPr="001725D1">
        <w:t>Устройства для самозакрывания дверей должны находиться в исправном состоянии. Не допускается устанавливать какие-либо приспособления, препятствующие нормальному закрыванию противопожарных или противодымных дверей (устройств).</w:t>
      </w:r>
    </w:p>
    <w:p w:rsidR="008D500F" w:rsidRPr="001725D1" w:rsidRDefault="00D87BF2" w:rsidP="00504EA6">
      <w:pPr>
        <w:pStyle w:val="a3"/>
        <w:spacing w:before="0" w:after="0"/>
        <w:ind w:firstLine="567"/>
      </w:pPr>
      <w:r w:rsidRPr="001725D1">
        <w:t>Руководитель организации обеспечивает в соответствии с годовым планом- графиком, составляемым с учетом технической документации заводов- изготовителей, и сроками выполнения ремонтных работ проведение регламентных работ по техническому обслуживанию и планово- предупредительному ремонту систем противопожарной защиты зданий и сооружений (автоматических установок пожарной сигнализации, автоматических (автономных) установок пожаротушения, систем противодымной защиты, систем оповещения людей о пожаре и управления эвакуацией).</w:t>
      </w:r>
    </w:p>
    <w:p w:rsidR="008D500F" w:rsidRPr="001725D1" w:rsidRDefault="00D87BF2" w:rsidP="00504EA6">
      <w:pPr>
        <w:pStyle w:val="a3"/>
        <w:spacing w:before="0" w:after="0"/>
        <w:ind w:left="20" w:firstLine="567"/>
      </w:pPr>
      <w:r w:rsidRPr="001725D1">
        <w:t>В период выполнения работ по техническому обслуживанию или ремонту, связанных с отключением систем противопожарной защиты или их элементов руководитель организации принимает необходимые меры по защитеобъектов</w:t>
      </w:r>
      <w:r w:rsidR="00F050AC" w:rsidRPr="001725D1">
        <w:t xml:space="preserve"> защиты</w:t>
      </w:r>
      <w:r w:rsidRPr="001725D1">
        <w:t xml:space="preserve"> от пожаров.</w:t>
      </w:r>
    </w:p>
    <w:p w:rsidR="008D500F" w:rsidRPr="001725D1" w:rsidRDefault="00D87BF2" w:rsidP="00504EA6">
      <w:pPr>
        <w:pStyle w:val="a3"/>
        <w:spacing w:before="0" w:after="0"/>
        <w:ind w:left="20" w:firstLine="567"/>
      </w:pPr>
      <w:r w:rsidRPr="001725D1">
        <w:t>Руководитель организации обеспечивает наличие в помещении диспетчерского пункта (пожарного поста) инструкции о порядке действий дежурного персонала при получении сигналов о пожаре и неисправности установок (систем) противопожарной защиты объекта</w:t>
      </w:r>
      <w:r w:rsidR="00F050AC" w:rsidRPr="001725D1">
        <w:t xml:space="preserve"> защиты</w:t>
      </w:r>
      <w:r w:rsidRPr="001725D1">
        <w:t>.</w:t>
      </w:r>
    </w:p>
    <w:p w:rsidR="008D500F" w:rsidRPr="001725D1" w:rsidRDefault="00D87BF2" w:rsidP="00504EA6">
      <w:pPr>
        <w:pStyle w:val="a3"/>
        <w:spacing w:before="0" w:after="0"/>
        <w:ind w:left="20" w:firstLine="567"/>
      </w:pPr>
      <w:r w:rsidRPr="001725D1">
        <w:t>Диспетчерский пункт (пожарный пост) обеспечивается телефонной связью и ручными электрическими фонарями.</w:t>
      </w:r>
    </w:p>
    <w:p w:rsidR="008937D5" w:rsidRPr="001725D1" w:rsidRDefault="008937D5" w:rsidP="00504EA6">
      <w:pPr>
        <w:pStyle w:val="a3"/>
        <w:spacing w:before="0" w:after="0"/>
        <w:ind w:left="20" w:firstLine="567"/>
      </w:pPr>
      <w:r w:rsidRPr="001725D1">
        <w:t>уководитель организации обеспечивает объект защитыогнетушителями по нормам согласно </w:t>
      </w:r>
      <w:hyperlink r:id="rId19" w:anchor="/document/70170244/entry/1468" w:history="1">
        <w:r w:rsidRPr="001725D1">
          <w:t>пунктам 468</w:t>
        </w:r>
      </w:hyperlink>
      <w:r w:rsidR="001A43BB">
        <w:t xml:space="preserve"> и </w:t>
      </w:r>
      <w:hyperlink r:id="rId20" w:anchor="/document/70170244/entry/1474" w:history="1">
        <w:r w:rsidRPr="001725D1">
          <w:t>474</w:t>
        </w:r>
      </w:hyperlink>
      <w:r w:rsidRPr="001725D1">
        <w:t>настоящих Правил и </w:t>
      </w:r>
      <w:hyperlink r:id="rId21" w:anchor="/document/70170244/entry/11000" w:history="1">
        <w:r w:rsidRPr="001725D1">
          <w:t>приложениям N 1</w:t>
        </w:r>
      </w:hyperlink>
      <w:r w:rsidRPr="001725D1">
        <w:t>и </w:t>
      </w:r>
      <w:hyperlink r:id="rId22" w:anchor="/document/70170244/entry/12000" w:history="1">
        <w:r w:rsidRPr="001725D1">
          <w:t>2</w:t>
        </w:r>
      </w:hyperlink>
      <w:r w:rsidRPr="001725D1">
        <w:t xml:space="preserve">, а также обеспечивает соблюдение сроков их перезарядки, освидетельствования и своевременной замены, указанных в паспорте огнетушителя. </w:t>
      </w:r>
    </w:p>
    <w:p w:rsidR="008D500F" w:rsidRPr="001725D1" w:rsidRDefault="00D87BF2" w:rsidP="00504EA6">
      <w:pPr>
        <w:pStyle w:val="a3"/>
        <w:spacing w:before="0" w:after="0"/>
        <w:ind w:left="20" w:firstLine="567"/>
      </w:pPr>
      <w:r w:rsidRPr="001725D1">
        <w:t>При обнаружении пожара или признаков горения в здании, помещении (задымление, запах гари, повышение температуры воздуха и др.) необходимо:</w:t>
      </w:r>
    </w:p>
    <w:p w:rsidR="001A43BB" w:rsidRDefault="00D87BF2" w:rsidP="001A43BB">
      <w:pPr>
        <w:pStyle w:val="a3"/>
        <w:tabs>
          <w:tab w:val="left" w:pos="1023"/>
        </w:tabs>
        <w:spacing w:before="0" w:after="0"/>
        <w:ind w:left="20" w:firstLine="567"/>
      </w:pPr>
      <w:r w:rsidRPr="001725D1">
        <w:t>а)</w:t>
      </w:r>
      <w:r w:rsidRPr="001725D1">
        <w:tab/>
        <w:t>немедленно сообщить об этом по телефону в пожарную охрану (при этом необходимо назвать адрес объекта</w:t>
      </w:r>
      <w:r w:rsidR="008937D5" w:rsidRPr="001725D1">
        <w:t xml:space="preserve"> защиты</w:t>
      </w:r>
      <w:r w:rsidRPr="001725D1">
        <w:t>, место возникновения пожара, а также сообщить свою фамилию);</w:t>
      </w:r>
    </w:p>
    <w:p w:rsidR="008D500F" w:rsidRPr="001725D1" w:rsidRDefault="00D87BF2" w:rsidP="001A43BB">
      <w:pPr>
        <w:pStyle w:val="a3"/>
        <w:tabs>
          <w:tab w:val="left" w:pos="1023"/>
        </w:tabs>
        <w:spacing w:before="0" w:after="0"/>
        <w:ind w:left="20" w:firstLine="567"/>
      </w:pPr>
      <w:r w:rsidRPr="001725D1">
        <w:t>б)</w:t>
      </w:r>
      <w:r w:rsidRPr="001725D1">
        <w:tab/>
        <w:t>принять посильные меры по эвакуации людей и тушению пожара.</w:t>
      </w:r>
    </w:p>
    <w:p w:rsidR="008D500F" w:rsidRPr="001725D1" w:rsidRDefault="00D87BF2" w:rsidP="00504EA6">
      <w:pPr>
        <w:pStyle w:val="a3"/>
        <w:spacing w:before="0" w:after="0"/>
        <w:ind w:left="20" w:firstLine="567"/>
      </w:pPr>
      <w:r w:rsidRPr="001725D1">
        <w:t xml:space="preserve">Выжигание сухой травянистой растительности на земельных участках (за исключением участков, находящихся на торфяных почвах) населенных пунктов, землях промышленности, энергетики, транспорта, связи, радиовещания, телевидения, информатики, землях для обеспечения космической деятельности, </w:t>
      </w:r>
      <w:r w:rsidRPr="001725D1">
        <w:lastRenderedPageBreak/>
        <w:t>землях обороны, безопасности и землях иного специального назначения может производиться в безветренную погоду при условии, что:</w:t>
      </w:r>
    </w:p>
    <w:p w:rsidR="008D500F" w:rsidRPr="001725D1" w:rsidRDefault="00D87BF2" w:rsidP="00504EA6">
      <w:pPr>
        <w:pStyle w:val="a3"/>
        <w:tabs>
          <w:tab w:val="left" w:pos="1028"/>
        </w:tabs>
        <w:spacing w:before="0" w:after="0"/>
        <w:ind w:left="20" w:firstLine="567"/>
      </w:pPr>
      <w:r w:rsidRPr="001725D1">
        <w:t>а)</w:t>
      </w:r>
      <w:r w:rsidRPr="001725D1">
        <w:tab/>
        <w:t>участок для выжигания сухой травянистой растительности располагается на расстоянии не ближе 50 метров от ближайшего объекта</w:t>
      </w:r>
      <w:r w:rsidR="008937D5" w:rsidRPr="001725D1">
        <w:t xml:space="preserve"> защиты</w:t>
      </w:r>
      <w:r w:rsidRPr="001725D1">
        <w:t>;</w:t>
      </w:r>
    </w:p>
    <w:p w:rsidR="008D500F" w:rsidRPr="001725D1" w:rsidRDefault="00D87BF2" w:rsidP="00504EA6">
      <w:pPr>
        <w:pStyle w:val="a3"/>
        <w:tabs>
          <w:tab w:val="left" w:pos="1239"/>
        </w:tabs>
        <w:spacing w:before="0" w:after="0"/>
        <w:ind w:left="20" w:firstLine="567"/>
      </w:pPr>
      <w:r w:rsidRPr="001725D1">
        <w:t>б)</w:t>
      </w:r>
      <w:r w:rsidRPr="001725D1">
        <w:tab/>
        <w:t>территория вокруг участка для выжигания сухой травянистой растительности очищена в радиусе 25 - 30 метров от сухостойных деревьев, валежника, порубочных остатков, других горючих материалов и отделена противопожарной минерализованной полосой шириной не менее 1,4 метра;</w:t>
      </w:r>
    </w:p>
    <w:p w:rsidR="008D500F" w:rsidRPr="001725D1" w:rsidRDefault="00D87BF2" w:rsidP="00504EA6">
      <w:pPr>
        <w:pStyle w:val="a3"/>
        <w:tabs>
          <w:tab w:val="left" w:pos="1037"/>
        </w:tabs>
        <w:spacing w:before="0" w:after="0"/>
        <w:ind w:right="20" w:firstLine="567"/>
      </w:pPr>
      <w:r w:rsidRPr="001725D1">
        <w:t>в)</w:t>
      </w:r>
      <w:r w:rsidRPr="001725D1">
        <w:tab/>
        <w:t>на территории, включающей участок для выжигания сухой травянистой растительности, не действует особый противопожарный режим;</w:t>
      </w:r>
    </w:p>
    <w:p w:rsidR="008D500F" w:rsidRPr="001725D1" w:rsidRDefault="00D87BF2" w:rsidP="00504EA6">
      <w:pPr>
        <w:pStyle w:val="a3"/>
        <w:tabs>
          <w:tab w:val="left" w:pos="1066"/>
        </w:tabs>
        <w:spacing w:before="0" w:after="0"/>
        <w:ind w:right="20" w:firstLine="567"/>
      </w:pPr>
      <w:r w:rsidRPr="001725D1">
        <w:t>г)</w:t>
      </w:r>
      <w:r w:rsidRPr="001725D1">
        <w:tab/>
        <w:t>лица, участвующие в выжигании сухой травянистой растительности, обеспечены первичными средствами пожаротушения.</w:t>
      </w:r>
    </w:p>
    <w:p w:rsidR="008D500F" w:rsidRPr="001725D1" w:rsidRDefault="00D87BF2" w:rsidP="00504EA6">
      <w:pPr>
        <w:pStyle w:val="a3"/>
        <w:spacing w:before="0" w:after="0"/>
        <w:ind w:right="20" w:firstLine="567"/>
      </w:pPr>
      <w:r w:rsidRPr="001725D1">
        <w:t>Принятие решения о проведении выжигания сухой травянистой растительности и определение лиц, ответственных за выжигание, осуществляется руководителем организации.</w:t>
      </w:r>
    </w:p>
    <w:p w:rsidR="00A96ADE" w:rsidRPr="001725D1" w:rsidRDefault="00D87BF2" w:rsidP="00504EA6">
      <w:pPr>
        <w:pStyle w:val="a3"/>
        <w:spacing w:before="0" w:after="0"/>
        <w:ind w:right="20" w:firstLine="567"/>
      </w:pPr>
      <w:r w:rsidRPr="001725D1">
        <w:t>Выжигание сухой травянистой растительности на земельных участках, непосредственно примыкающих к лесам, осуществляется в соответствии с Правилами пожарной безопасности в лесах, утвержденными постановлением Правительства Российской Федерации от 30 июня 2007 г. N 417 «Об утверждении Правил пожарной безопасности в лесах».</w:t>
      </w:r>
    </w:p>
    <w:p w:rsidR="00A96ADE" w:rsidRPr="001725D1" w:rsidRDefault="00A96ADE" w:rsidP="00504EA6">
      <w:pPr>
        <w:pStyle w:val="a3"/>
        <w:spacing w:before="0" w:after="0"/>
        <w:ind w:right="20" w:firstLine="567"/>
      </w:pPr>
      <w:r w:rsidRPr="001725D1">
        <w:t>В период со дня схода снежного покрова до установления устойчивой дождливой осенней погоды или образования снежного покрова органы государственной власти, органы местного самоуправления, учреждения, организации, иные юридические лица независимо от их организационно-правовых форм и форм собственности, крестьянские (фермерские) хозяйства, общественные объединения, индивидуальные предприниматели, должностные лица, граждане Российской Федерации, иностранные граждане, лица без гражданства, владеющие, пользующиеся и (или) распоряжающиеся территорией, прилегающей к лесу, обеспечивают ее очистку от сухой травянистой растительности, пожнивных остатков, валежника, порубочных остатков, мусора и других горючих материалов на полосе шириной не менее 10 метров от леса либо отделяют лес противопожарной минерализованной полосой шириной не менее 0,5 метра или иным противопожарным барьером.</w:t>
      </w:r>
    </w:p>
    <w:p w:rsidR="00A96ADE" w:rsidRPr="001725D1" w:rsidRDefault="00D87BF2" w:rsidP="00504EA6">
      <w:pPr>
        <w:pStyle w:val="a3"/>
        <w:spacing w:before="0" w:after="0"/>
        <w:ind w:right="20" w:firstLine="567"/>
      </w:pPr>
      <w:r w:rsidRPr="001725D1">
        <w:t xml:space="preserve">Руководитель организации на объектах военного назначения, объектах производства, переработки, хранения радиоактивных и взрывчатых веществ и материалов, пиротехнических изделий, объектах уничтожения и хранения химического оружия и средств взрывания, космических объектах и стартовых комплексах, объектах горных выработок, объектах энергетики, являющихся особо опасными, технически сложными и уникальными в соответствии со статьей 48.1 </w:t>
      </w:r>
      <w:r w:rsidRPr="001725D1">
        <w:lastRenderedPageBreak/>
        <w:t>Градостроительного кодекса Российской Федерации, объектах учреждений, исполняющих наказание в виде лишения свободы, психиатрических и других специализированных лечебных учреждений, объектах культурного наследия (памятниках истории и культуры) народов Российской Федерации может устанавливать дополнительные требования пожарной безопасности, учитывающие специфику таких объектов.</w:t>
      </w:r>
    </w:p>
    <w:p w:rsidR="00E11472" w:rsidRPr="001725D1" w:rsidRDefault="00CF6629" w:rsidP="00504EA6">
      <w:pPr>
        <w:pStyle w:val="a3"/>
        <w:spacing w:before="0" w:after="0"/>
        <w:ind w:right="20" w:firstLine="567"/>
      </w:pPr>
      <w:r w:rsidRPr="001725D1">
        <w:t>В полосах отвода и охранных зонах дорог, а также на участках железнодорожных путей и автомобильных дорог не разрешается выбрасывать горячие шлак, уголь и золу, а также горящие окурки и спички во время движения железнодорожного подвижного состава и автомобильного транспорта.</w:t>
      </w:r>
    </w:p>
    <w:p w:rsidR="00A96ADE" w:rsidRPr="001725D1" w:rsidRDefault="00A96ADE" w:rsidP="00504EA6">
      <w:pPr>
        <w:pStyle w:val="a3"/>
        <w:spacing w:before="0" w:after="0"/>
        <w:ind w:right="20" w:firstLine="567"/>
      </w:pPr>
      <w:r w:rsidRPr="001725D1">
        <w:t>Запрещается использовать противопожарные расстояния между зданиями, сооружениями и строениями для складирования материалов, оборудования и тары, для стоянки транспорта и строительства (установки) зданий и сооружений, для разведения костров и сжигания отходов и тары.</w:t>
      </w:r>
    </w:p>
    <w:p w:rsidR="00A96ADE" w:rsidRPr="001725D1" w:rsidRDefault="00A96ADE" w:rsidP="00504EA6">
      <w:pPr>
        <w:pStyle w:val="a3"/>
        <w:spacing w:before="0" w:after="0"/>
        <w:ind w:right="20" w:firstLine="567"/>
      </w:pPr>
      <w:r w:rsidRPr="001725D1">
        <w:t>Временные строения должны располагаться на расстоянии не менее 15 метров от других зданий и сооружений или у противопожарных стен.</w:t>
      </w:r>
    </w:p>
    <w:p w:rsidR="005319F9" w:rsidRPr="001725D1" w:rsidRDefault="00A96ADE" w:rsidP="00504EA6">
      <w:pPr>
        <w:pStyle w:val="a3"/>
        <w:spacing w:before="0" w:after="0"/>
        <w:ind w:right="20" w:firstLine="567"/>
      </w:pPr>
      <w:r w:rsidRPr="001725D1">
        <w:t>На землях общего пользования населенных пунктов запрещается разводить костры, а также сжигать мусор, траву, листву и иные отходы, материалы или изделия, кроме как в местах и (или) способами, установленными органами местного самоуправления поселений и городских округов.</w:t>
      </w:r>
    </w:p>
    <w:p w:rsidR="005319F9" w:rsidRPr="001725D1" w:rsidRDefault="005319F9" w:rsidP="00504EA6">
      <w:pPr>
        <w:pStyle w:val="a3"/>
        <w:spacing w:before="0" w:after="0"/>
        <w:ind w:right="20" w:firstLine="567"/>
      </w:pPr>
      <w:r w:rsidRPr="001725D1">
        <w:t>Руководитель организации обеспечивает исправное содержание (в любое время года) дорог, проездов и подъездов к зданиям, сооружениям и строениям, открытым складам, наружным пожарным лестницам и пожарным гидрантам.</w:t>
      </w:r>
    </w:p>
    <w:p w:rsidR="005319F9" w:rsidRPr="001725D1" w:rsidRDefault="005319F9" w:rsidP="00504EA6">
      <w:pPr>
        <w:pStyle w:val="a3"/>
        <w:spacing w:before="0" w:after="0"/>
        <w:ind w:right="20" w:firstLine="567"/>
      </w:pPr>
      <w:r w:rsidRPr="001725D1">
        <w:t>Запрещается использовать для стоянки автомобилей (частных автомобилей и автомобилей организаций) разворотные и специальные площадки, предназначенные для установки пожарно-спасательной техники.</w:t>
      </w:r>
    </w:p>
    <w:p w:rsidR="005319F9" w:rsidRPr="001725D1" w:rsidRDefault="005319F9" w:rsidP="00504EA6">
      <w:pPr>
        <w:pStyle w:val="a3"/>
        <w:spacing w:before="0" w:after="0"/>
        <w:ind w:right="20" w:firstLine="567"/>
      </w:pPr>
      <w:r w:rsidRPr="001725D1">
        <w:t>Руководитель организации обеспечивает очистку объекта защиты и прилегающей к нему территории, в том числе в пределах противопожарных расстояний между объектами защиты, от горючих отходов, мусора, тары и сухой растительности.</w:t>
      </w:r>
    </w:p>
    <w:p w:rsidR="005319F9" w:rsidRPr="001725D1" w:rsidRDefault="005319F9" w:rsidP="00504EA6">
      <w:pPr>
        <w:pStyle w:val="a3"/>
        <w:spacing w:before="0" w:after="0"/>
        <w:ind w:right="20" w:firstLine="567"/>
      </w:pPr>
      <w:r w:rsidRPr="001725D1">
        <w:t>Не допускается сжигать отходы и тару, разводить костры в местах, находящихся на расстоянии менее 50 метров от объектов защиты.</w:t>
      </w:r>
    </w:p>
    <w:p w:rsidR="005319F9" w:rsidRPr="001725D1" w:rsidRDefault="005319F9" w:rsidP="00504EA6">
      <w:pPr>
        <w:pStyle w:val="a3"/>
        <w:spacing w:before="0" w:after="0"/>
        <w:ind w:right="20" w:firstLine="567"/>
      </w:pPr>
      <w:r w:rsidRPr="001725D1">
        <w:t>Запрещается на территории поселений, городских округов и внутригородских муниципальных образований, а также на расстоянии менее 1000 метров от лесных массивов запускать неуправляемые изделия из горючих материалов, принцип подъема которых на высоту основан на нагревании воздуха внутри конструкции с помощью открытого огня.</w:t>
      </w:r>
    </w:p>
    <w:p w:rsidR="00AC02B6" w:rsidRPr="001725D1" w:rsidRDefault="005319F9" w:rsidP="00504EA6">
      <w:pPr>
        <w:pStyle w:val="a3"/>
        <w:spacing w:before="0" w:after="0"/>
        <w:ind w:right="20" w:firstLine="567"/>
      </w:pPr>
      <w:r w:rsidRPr="001725D1">
        <w:t xml:space="preserve">При наличии на территории объекта защиты или вблизи него (в радиусе 200 метров) естественных или искусственных водоисточников (реки, озера, бассейны, </w:t>
      </w:r>
      <w:r w:rsidRPr="001725D1">
        <w:lastRenderedPageBreak/>
        <w:t>градирни и др.) к ним должны быть устроены подъезды с площадками (пирсами) с твердым покрытием размерами не менее 12 х 12 метров для установки пожарных автомобилей и забора воды в любое время года.</w:t>
      </w:r>
    </w:p>
    <w:p w:rsidR="00AC02B6" w:rsidRPr="001725D1" w:rsidRDefault="00AC02B6" w:rsidP="00504EA6">
      <w:pPr>
        <w:pStyle w:val="a3"/>
        <w:spacing w:before="0" w:after="0"/>
        <w:ind w:right="20" w:firstLine="567"/>
      </w:pPr>
      <w:r w:rsidRPr="001725D1">
        <w:t>Перед началом отопительного сезона руководитель организации, собственники жилых домов (домовладений) обязаны осуществить проверки и ремонт печей, котельных, теплогенераторных, калориферных установок и каминов, а также других отопительных приборов и систем.</w:t>
      </w:r>
    </w:p>
    <w:p w:rsidR="00AC02B6" w:rsidRPr="001725D1" w:rsidRDefault="00AC02B6" w:rsidP="00504EA6">
      <w:pPr>
        <w:pStyle w:val="a3"/>
        <w:spacing w:before="0" w:after="0"/>
        <w:ind w:right="20" w:firstLine="567"/>
      </w:pPr>
      <w:r w:rsidRPr="001725D1">
        <w:t>Запрещается эксплуатировать печи и другие отопительные приборы без противопожарных разделок (отступок) от горючих конструкций, предтопочных листов, изготовленных из негорючего материала размером не менее 0,5 х 0,7 метра (на деревянном или другом полу из горючих материалов), а также при наличии прогаров и повреждений в разделках (отступках) и предтопочных листах.</w:t>
      </w:r>
    </w:p>
    <w:p w:rsidR="00AC02B6" w:rsidRPr="001725D1" w:rsidRDefault="00AC02B6" w:rsidP="00504EA6">
      <w:pPr>
        <w:pStyle w:val="a3"/>
        <w:spacing w:before="0" w:after="0"/>
        <w:ind w:right="20" w:firstLine="567"/>
      </w:pPr>
      <w:r w:rsidRPr="001725D1">
        <w:t>Неисправные печи и другие отопительные приборы к эксплуатации не допускаются.</w:t>
      </w:r>
    </w:p>
    <w:p w:rsidR="00DF53AD" w:rsidRPr="001725D1" w:rsidRDefault="00AC02B6" w:rsidP="00504EA6">
      <w:pPr>
        <w:pStyle w:val="a3"/>
        <w:spacing w:before="0" w:after="0"/>
        <w:ind w:right="20" w:firstLine="567"/>
      </w:pPr>
      <w:r w:rsidRPr="001725D1">
        <w:t>У входа в одноквартирные жилые дома, в том числе жилые дома блокированной застройки, а также в помещения зданий и сооружений, в которых применяются газовые баллоны, размещается предупреждающий знак пожарной безопасности с надписью: "Огнеопасно. Баллоны с газом".</w:t>
      </w:r>
    </w:p>
    <w:p w:rsidR="00DF53AD" w:rsidRPr="001725D1" w:rsidRDefault="00DF53AD" w:rsidP="00504EA6">
      <w:pPr>
        <w:pStyle w:val="a3"/>
        <w:spacing w:before="0" w:after="0"/>
        <w:ind w:right="20" w:firstLine="567"/>
      </w:pPr>
      <w:r w:rsidRPr="001725D1">
        <w:t>Запрещается применение открытого огня на сцене, в зрительном зале и подсобных помещениях (факелы, свечи и другие источники открытого огня), дуговых прожекторов со степенью защиты менее IP54, фейерверков и других видов огневых эффектов.</w:t>
      </w:r>
    </w:p>
    <w:p w:rsidR="00DF53AD" w:rsidRPr="001725D1" w:rsidRDefault="00DF53AD" w:rsidP="00504EA6">
      <w:pPr>
        <w:pStyle w:val="a3"/>
        <w:spacing w:before="0" w:after="0"/>
        <w:ind w:right="20" w:firstLine="567"/>
      </w:pPr>
      <w:r w:rsidRPr="001725D1">
        <w:t xml:space="preserve">Для обеспечения безопасности людей при проведении спортивных и других массовых мероприятий принимаются меры по тушению фальшфейеров с применением огнетушителей в соответствии с </w:t>
      </w:r>
      <w:hyperlink r:id="rId23" w:anchor="/document/70170244/entry/11000" w:history="1">
        <w:r w:rsidRPr="001725D1">
          <w:t>приложением N 1</w:t>
        </w:r>
      </w:hyperlink>
      <w:r w:rsidRPr="001725D1">
        <w:t> к настоящим Правилам, огнетушащих накидок и других средств, обеспечивающих тушение таких изделий, а также горящей на человеке одежды.</w:t>
      </w:r>
    </w:p>
    <w:p w:rsidR="008D500F" w:rsidRPr="001725D1" w:rsidRDefault="00D87BF2" w:rsidP="00504EA6">
      <w:pPr>
        <w:pStyle w:val="a3"/>
        <w:spacing w:before="0" w:after="0"/>
        <w:ind w:right="20" w:firstLine="567"/>
      </w:pPr>
      <w:r w:rsidRPr="001725D1">
        <w:t>Руководитель организации обеспечивает наличие и исправность огнетушителей, периодичность их осмотра и проверки, а также своевременную перезарядку огнетушителей.</w:t>
      </w:r>
    </w:p>
    <w:p w:rsidR="008D500F" w:rsidRPr="001725D1" w:rsidRDefault="00D87BF2" w:rsidP="00504EA6">
      <w:pPr>
        <w:pStyle w:val="a3"/>
        <w:spacing w:before="0" w:after="0"/>
        <w:ind w:right="20" w:firstLine="567"/>
      </w:pPr>
      <w:r w:rsidRPr="001725D1">
        <w:t>Учет наличия, периодичности осмотра и сроков перезарядки огнетушителей, а также иных первичных средств пожаротушения ведется в специальном журнале произвольной формы.</w:t>
      </w:r>
    </w:p>
    <w:p w:rsidR="008D500F" w:rsidRPr="001725D1" w:rsidRDefault="001A43BB" w:rsidP="00504EA6">
      <w:pPr>
        <w:pStyle w:val="a3"/>
        <w:spacing w:before="0" w:after="0"/>
        <w:ind w:right="20" w:firstLine="567"/>
      </w:pPr>
      <w:r>
        <w:t xml:space="preserve">Каждый </w:t>
      </w:r>
      <w:r w:rsidR="00D558A6" w:rsidRPr="001725D1">
        <w:t xml:space="preserve">огнетушитель, установленный на объекте защиты, должен иметь паспорт завода-изготовителя и порядковый номер. </w:t>
      </w:r>
      <w:r w:rsidR="00D87BF2" w:rsidRPr="001725D1">
        <w:t>Запускающее или запорно-пусковое устройство огнетушителя должно быть опломбировано одноразовой пломбой.</w:t>
      </w:r>
    </w:p>
    <w:p w:rsidR="00EA130C" w:rsidRPr="001725D1" w:rsidRDefault="00D87BF2" w:rsidP="00504EA6">
      <w:pPr>
        <w:pStyle w:val="a3"/>
        <w:spacing w:before="0" w:after="0"/>
        <w:ind w:right="20" w:firstLine="567"/>
      </w:pPr>
      <w:r w:rsidRPr="001725D1">
        <w:lastRenderedPageBreak/>
        <w:t>Огнетушители, размещенные в коридорах, проходах, не должны препятствовать безопасной эвакуации людей. Огнетушители следует располагать на видных местах вблизи от выходов из помещений на высоте не более 1,5 метра.</w:t>
      </w:r>
    </w:p>
    <w:p w:rsidR="00904F68" w:rsidRPr="001725D1" w:rsidRDefault="00EA130C" w:rsidP="00504EA6">
      <w:pPr>
        <w:pStyle w:val="a3"/>
        <w:spacing w:before="0" w:after="0"/>
        <w:ind w:right="20" w:firstLine="567"/>
      </w:pPr>
      <w:r w:rsidRPr="001725D1">
        <w:t>У въездов на территорию строительных площадок, гаражных кооперативов, а также садоводческих, огороднических и дачных некоммерческих объединений граждан вывешиваются схемы с нанесенными на них въездами, подъездами, пожарными проездами и местонахождением источников противопожарного водоснабжения.</w:t>
      </w:r>
    </w:p>
    <w:p w:rsidR="00EA130C" w:rsidRPr="001725D1" w:rsidRDefault="00EA130C" w:rsidP="00504EA6">
      <w:pPr>
        <w:pStyle w:val="a3"/>
        <w:spacing w:before="0" w:after="0"/>
        <w:ind w:right="20" w:firstLine="567"/>
      </w:pPr>
    </w:p>
    <w:p w:rsidR="008D500F" w:rsidRPr="001725D1" w:rsidRDefault="00D87BF2" w:rsidP="001A43BB">
      <w:pPr>
        <w:pStyle w:val="af0"/>
        <w:jc w:val="center"/>
        <w:rPr>
          <w:rFonts w:ascii="Times New Roman" w:hAnsi="Times New Roman" w:cs="Times New Roman"/>
          <w:b/>
          <w:color w:val="auto"/>
          <w:sz w:val="28"/>
          <w:szCs w:val="28"/>
        </w:rPr>
      </w:pPr>
      <w:bookmarkStart w:id="6" w:name="bookmark5"/>
      <w:r w:rsidRPr="001725D1">
        <w:rPr>
          <w:rFonts w:ascii="Times New Roman" w:hAnsi="Times New Roman" w:cs="Times New Roman"/>
          <w:b/>
          <w:color w:val="auto"/>
          <w:sz w:val="28"/>
          <w:szCs w:val="28"/>
        </w:rPr>
        <w:t>IV. Выводы</w:t>
      </w:r>
      <w:bookmarkEnd w:id="6"/>
    </w:p>
    <w:p w:rsidR="008D500F" w:rsidRPr="001725D1" w:rsidRDefault="00D87BF2" w:rsidP="00504EA6">
      <w:pPr>
        <w:pStyle w:val="a3"/>
        <w:spacing w:before="0" w:after="0"/>
        <w:ind w:right="20" w:firstLine="567"/>
      </w:pPr>
      <w:r w:rsidRPr="001725D1">
        <w:t>Деятельность федерального государственного пожарного надзора была направлена на предупреждение, выявление и пресечение нарушений организациями и гражданами требований, установленных законодательством Российской Федерации о пожарной безопасности.</w:t>
      </w:r>
    </w:p>
    <w:p w:rsidR="008D500F" w:rsidRPr="001725D1" w:rsidRDefault="00D87BF2" w:rsidP="00504EA6">
      <w:pPr>
        <w:pStyle w:val="a3"/>
        <w:spacing w:before="0" w:after="0"/>
        <w:ind w:right="20" w:firstLine="567"/>
      </w:pPr>
      <w:r w:rsidRPr="001725D1">
        <w:t>Исполнение государственной функции по надзору за выполнением требований пожарной безопасности осуществлялось в соответствии с законодательными и нормативными правовыми актами, регламентирующими правоотношения в области надзорной деятельности МЧС России, поручениями Президента Российской Федерации, содержащимися в его посланиях к Федеральному собранию Российской Федерации, связанными с необходимостью снижения административного давления на объекты малого и среднего бизнеса.</w:t>
      </w:r>
    </w:p>
    <w:p w:rsidR="008D500F" w:rsidRPr="001725D1" w:rsidRDefault="00D87BF2" w:rsidP="00504EA6">
      <w:pPr>
        <w:pStyle w:val="a3"/>
        <w:spacing w:before="0" w:after="0"/>
        <w:ind w:right="20" w:firstLine="567"/>
      </w:pPr>
      <w:r w:rsidRPr="001725D1">
        <w:t>В целях совершенствования деятельности государственных надзоров МЧС России целесообразно в качестве основных направлений продолжить работу, проводимую по применению риск-ориентированного подхода при организации надзорной деятельности, при этом необходимо обратить внимание на следующие направления:</w:t>
      </w:r>
    </w:p>
    <w:p w:rsidR="008D500F" w:rsidRPr="001725D1" w:rsidRDefault="00D87BF2" w:rsidP="00504EA6">
      <w:pPr>
        <w:pStyle w:val="a3"/>
        <w:tabs>
          <w:tab w:val="left" w:pos="1416"/>
        </w:tabs>
        <w:spacing w:before="0" w:after="0"/>
        <w:ind w:right="20" w:firstLine="567"/>
      </w:pPr>
      <w:proofErr w:type="gramStart"/>
      <w:r w:rsidRPr="001725D1">
        <w:t>а)</w:t>
      </w:r>
      <w:r w:rsidRPr="001725D1">
        <w:tab/>
      </w:r>
      <w:proofErr w:type="gramEnd"/>
      <w:r w:rsidRPr="001725D1">
        <w:t>информирование бизнес-сообщества о проводимых мероприятиях по внедрению риск-ориентированного подхода;</w:t>
      </w:r>
    </w:p>
    <w:p w:rsidR="008D500F" w:rsidRPr="001725D1" w:rsidRDefault="00D87BF2" w:rsidP="00504EA6">
      <w:pPr>
        <w:pStyle w:val="a3"/>
        <w:tabs>
          <w:tab w:val="left" w:pos="1416"/>
        </w:tabs>
        <w:spacing w:before="0" w:after="0"/>
        <w:ind w:right="20" w:firstLine="567"/>
      </w:pPr>
      <w:r w:rsidRPr="001725D1">
        <w:t>б)</w:t>
      </w:r>
      <w:r w:rsidRPr="001725D1">
        <w:tab/>
        <w:t>повышение доли профилактической работы в деятельности надзорных органов, посредством разработки комплекса организационно-профилактических мероприятий по результатам мониторинга пожарной опасности объектов защиты и расследования пожаров;</w:t>
      </w:r>
    </w:p>
    <w:p w:rsidR="001A43BB" w:rsidRDefault="00D87BF2" w:rsidP="001A43BB">
      <w:pPr>
        <w:pStyle w:val="a3"/>
        <w:tabs>
          <w:tab w:val="left" w:pos="1416"/>
        </w:tabs>
        <w:spacing w:before="0" w:after="0"/>
        <w:ind w:right="20" w:firstLine="567"/>
      </w:pPr>
      <w:r w:rsidRPr="001725D1">
        <w:t>в)</w:t>
      </w:r>
      <w:r w:rsidRPr="001725D1">
        <w:tab/>
        <w:t>привлечения экспертов и экспертных организаций для проведения мероприятий по контролю;</w:t>
      </w:r>
    </w:p>
    <w:p w:rsidR="008D500F" w:rsidRPr="001725D1" w:rsidRDefault="00D87BF2" w:rsidP="001A43BB">
      <w:pPr>
        <w:pStyle w:val="a3"/>
        <w:tabs>
          <w:tab w:val="left" w:pos="1416"/>
        </w:tabs>
        <w:spacing w:before="0" w:after="0"/>
        <w:ind w:right="20" w:firstLine="567"/>
      </w:pPr>
      <w:r w:rsidRPr="001725D1">
        <w:t>г)</w:t>
      </w:r>
      <w:r w:rsidRPr="001725D1">
        <w:tab/>
        <w:t>повышение профессионализма личного состава надзорных органов;</w:t>
      </w:r>
    </w:p>
    <w:p w:rsidR="008D500F" w:rsidRPr="001725D1" w:rsidRDefault="00D87BF2" w:rsidP="00504EA6">
      <w:pPr>
        <w:pStyle w:val="a3"/>
        <w:tabs>
          <w:tab w:val="left" w:pos="1421"/>
        </w:tabs>
        <w:spacing w:before="0" w:after="0"/>
        <w:ind w:right="20" w:firstLine="567"/>
      </w:pPr>
      <w:r w:rsidRPr="001725D1">
        <w:t>д)</w:t>
      </w:r>
      <w:r w:rsidRPr="001725D1">
        <w:tab/>
        <w:t>при проведении мероприятий по контролю (надзору) в обязательном порядке проводить разъяснительную работу по соблюдению требований законодательства в области ПБ со всеми категориями обслуживающего персонала (работников) организаций, с проведением практических тренировок по эвакуации.</w:t>
      </w:r>
    </w:p>
    <w:p w:rsidR="00CC0A31" w:rsidRDefault="00CC0A31"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1A43BB" w:rsidRDefault="001A43BB" w:rsidP="00504EA6">
      <w:pPr>
        <w:pStyle w:val="ConsPlusNormal"/>
        <w:spacing w:line="276" w:lineRule="auto"/>
        <w:ind w:firstLine="567"/>
        <w:jc w:val="both"/>
      </w:pPr>
    </w:p>
    <w:p w:rsidR="001A43BB" w:rsidRDefault="001A43BB" w:rsidP="00504EA6">
      <w:pPr>
        <w:pStyle w:val="ConsPlusNormal"/>
        <w:spacing w:line="276" w:lineRule="auto"/>
        <w:ind w:firstLine="567"/>
        <w:jc w:val="both"/>
      </w:pPr>
    </w:p>
    <w:p w:rsidR="001A43BB" w:rsidRDefault="001A43BB"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012A90" w:rsidRPr="007C767E" w:rsidRDefault="00012A90" w:rsidP="00504EA6">
      <w:pPr>
        <w:pStyle w:val="a3"/>
        <w:numPr>
          <w:ilvl w:val="0"/>
          <w:numId w:val="14"/>
        </w:numPr>
        <w:spacing w:before="540" w:after="0"/>
        <w:ind w:left="0" w:right="20" w:firstLine="567"/>
        <w:jc w:val="center"/>
        <w:rPr>
          <w:b/>
        </w:rPr>
      </w:pPr>
      <w:bookmarkStart w:id="7" w:name="_Toc507752874"/>
      <w:r w:rsidRPr="007C767E">
        <w:rPr>
          <w:rStyle w:val="10"/>
          <w:rFonts w:ascii="Times New Roman" w:hAnsi="Times New Roman" w:cs="Times New Roman"/>
          <w:b/>
          <w:color w:val="auto"/>
          <w:sz w:val="28"/>
          <w:szCs w:val="28"/>
        </w:rPr>
        <w:t>Обзор результатов обобщения и анализа правоприменительной практики при организации и осуществлении лицензионного контроля при осуществлении деятельности по монтажу, техническому обслуживанию и ремонту средств обеспечения пожарной безопасности зданий и сооружений.</w:t>
      </w:r>
      <w:bookmarkEnd w:id="7"/>
    </w:p>
    <w:p w:rsidR="00012A90" w:rsidRPr="007C767E" w:rsidRDefault="00012A90" w:rsidP="00504EA6">
      <w:pPr>
        <w:pStyle w:val="af0"/>
        <w:ind w:firstLine="567"/>
        <w:rPr>
          <w:rFonts w:ascii="Times New Roman" w:hAnsi="Times New Roman" w:cs="Times New Roman"/>
          <w:b/>
          <w:color w:val="auto"/>
          <w:sz w:val="28"/>
          <w:szCs w:val="28"/>
        </w:rPr>
      </w:pPr>
    </w:p>
    <w:p w:rsidR="00012A90" w:rsidRPr="007C767E" w:rsidRDefault="00012A90" w:rsidP="00504EA6">
      <w:pPr>
        <w:pStyle w:val="af0"/>
        <w:ind w:firstLine="567"/>
        <w:rPr>
          <w:rFonts w:ascii="Times New Roman" w:hAnsi="Times New Roman" w:cs="Times New Roman"/>
          <w:color w:val="auto"/>
          <w:sz w:val="28"/>
          <w:szCs w:val="28"/>
        </w:rPr>
      </w:pPr>
      <w:r w:rsidRPr="007C767E">
        <w:rPr>
          <w:rFonts w:ascii="Times New Roman" w:hAnsi="Times New Roman" w:cs="Times New Roman"/>
          <w:b/>
          <w:color w:val="auto"/>
          <w:sz w:val="28"/>
          <w:szCs w:val="28"/>
        </w:rPr>
        <w:t>I. Общие положения</w:t>
      </w:r>
      <w:r w:rsidRPr="007C767E">
        <w:rPr>
          <w:rFonts w:ascii="Times New Roman" w:hAnsi="Times New Roman" w:cs="Times New Roman"/>
          <w:color w:val="auto"/>
          <w:sz w:val="28"/>
          <w:szCs w:val="28"/>
        </w:rPr>
        <w:t>.</w:t>
      </w:r>
    </w:p>
    <w:p w:rsidR="00012A90" w:rsidRPr="007C767E" w:rsidRDefault="00012A90" w:rsidP="00504EA6">
      <w:pPr>
        <w:pStyle w:val="a3"/>
        <w:spacing w:before="0" w:after="0"/>
        <w:ind w:right="20" w:firstLine="567"/>
      </w:pPr>
      <w:r w:rsidRPr="007C767E">
        <w:lastRenderedPageBreak/>
        <w:t>Обзор результатов обобщения и анализа правоприменительной практики при организации и осуществлении лицензионного контроля при осуществлении деятельности по монтажу, техническому обслуживанию и ремонту средств обеспечения пожарной безопасности зданий и сооружений должностными лицами Главного управления МЧС России по Сахалинской области разработан в соответствии со статьей 8.2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приказа МЧС России от 25.11.2016 «Об утверждении Порядка обобщения и анализа правоприменительной практики органов надзорной деятельности МЧС России», в рамках реализации пункта 45 «дорожной карты» по совершенствованию контрольно-надзорной деятельности в Российской Федерации на 2016-2017 годы, утверждённой распоряжением Правительства Российской Федерации от 1 апреля 2016 г. № 559-р, пункта 4.4. приоритетной программы «Реформа контрольной и надзорной деятельности», утверждённой президиумом Совета при Президенте Российской Федерации по стратегическому развитию и приоритетным проектам (протокол от 21 декабря 2016 г. № 12), пунктов 4.2. и 4.3., раздела 3 паспорта приоритетного проекта «Совершенствование функции государственного надзора МЧС России в рамках реализации приоритетной программы «Реформа контрольной и надзорной деятельности» (приложение № 1), утверждённого на заседании проектного комитета по основному направлению стратегического развития Российской Федерации «Реформа контрольной и надзорной деятельности» (протокол от 21 февраля 2017 г.).</w:t>
      </w:r>
    </w:p>
    <w:p w:rsidR="00012A90" w:rsidRPr="007C767E" w:rsidRDefault="00012A90" w:rsidP="00504EA6">
      <w:pPr>
        <w:pStyle w:val="a3"/>
        <w:spacing w:before="0" w:after="0"/>
        <w:ind w:right="20" w:firstLine="567"/>
      </w:pPr>
      <w:r w:rsidRPr="007C767E">
        <w:t>Целями обобщения и анализа правоприменительной практики являются: обеспечение единообразия практики применения органами надзорной деятельности МЧС России федеральных законов и иных нормативных правовых актов Российской Федерации в области пожарной безопасности, обязательность применения которых установлена законодательством Российской Федерации (далее – требования);</w:t>
      </w:r>
    </w:p>
    <w:p w:rsidR="00012A90" w:rsidRPr="007C767E" w:rsidRDefault="00012A90" w:rsidP="00504EA6">
      <w:pPr>
        <w:pStyle w:val="a3"/>
        <w:spacing w:before="0" w:after="0"/>
        <w:ind w:right="20" w:firstLine="567"/>
      </w:pPr>
      <w:r w:rsidRPr="007C767E">
        <w:t>обеспечение доступности сведений о правоприменительной практике органов надзорной деятельности МЧС России путем их доведения до сведения органов государственной власти субъектов Российской Федерации, органов местного самоуправления, юридических лиц и индивидуальных предпринимателей (далее - объекты государственного надзора);</w:t>
      </w:r>
    </w:p>
    <w:p w:rsidR="00012A90" w:rsidRPr="007C767E" w:rsidRDefault="00012A90" w:rsidP="00504EA6">
      <w:pPr>
        <w:pStyle w:val="a3"/>
        <w:spacing w:before="0" w:after="0"/>
        <w:ind w:right="20" w:firstLine="567"/>
      </w:pPr>
      <w:r w:rsidRPr="007C767E">
        <w:t>совершенствование нормативных правовых актов для устранения устаревших, дублирующих и избыточных требований и контрольно-надзорных функций;</w:t>
      </w:r>
    </w:p>
    <w:p w:rsidR="00012A90" w:rsidRPr="007C767E" w:rsidRDefault="00012A90" w:rsidP="00504EA6">
      <w:pPr>
        <w:pStyle w:val="a3"/>
        <w:spacing w:before="0" w:after="0" w:line="374" w:lineRule="exact"/>
        <w:ind w:firstLine="567"/>
      </w:pPr>
      <w:r w:rsidRPr="007C767E">
        <w:t>повышение результативности и эффективности контрольно-надзорной деятельности;</w:t>
      </w:r>
    </w:p>
    <w:p w:rsidR="00012A90" w:rsidRPr="007C767E" w:rsidRDefault="00012A90" w:rsidP="00504EA6">
      <w:pPr>
        <w:pStyle w:val="a3"/>
        <w:spacing w:before="4" w:after="0"/>
        <w:ind w:firstLine="567"/>
      </w:pPr>
      <w:r w:rsidRPr="007C767E">
        <w:lastRenderedPageBreak/>
        <w:t>выработка путей по минимизации причинения вреда охраняемым законом ценностям при оптимальном использовании материальных, финансовых и кадровых ресурсов органов надзорной деятельности МЧС России, позволяющих соблюдать периодичность плановых и внеплановых проверок объектов государственного надзора.</w:t>
      </w:r>
    </w:p>
    <w:p w:rsidR="00012A90" w:rsidRPr="007C767E" w:rsidRDefault="00012A90" w:rsidP="00504EA6">
      <w:pPr>
        <w:pStyle w:val="21"/>
        <w:spacing w:after="0" w:line="370" w:lineRule="exact"/>
        <w:ind w:firstLine="567"/>
      </w:pPr>
      <w:r w:rsidRPr="007C767E">
        <w:t>Задачами обобщения и анализа правоприменительной практики являются:</w:t>
      </w:r>
    </w:p>
    <w:p w:rsidR="00012A90" w:rsidRPr="007C767E" w:rsidRDefault="00012A90" w:rsidP="00504EA6">
      <w:pPr>
        <w:pStyle w:val="21"/>
        <w:spacing w:after="0" w:line="370" w:lineRule="exact"/>
        <w:ind w:firstLine="567"/>
        <w:jc w:val="both"/>
      </w:pPr>
      <w:r w:rsidRPr="007C767E">
        <w:t>выявление проблемных вопросов применения органами надзорной деятельности МЧС России обязательных требований;</w:t>
      </w:r>
    </w:p>
    <w:p w:rsidR="00012A90" w:rsidRPr="007C767E" w:rsidRDefault="00012A90" w:rsidP="00504EA6">
      <w:pPr>
        <w:pStyle w:val="a3"/>
        <w:spacing w:before="0" w:after="0"/>
        <w:ind w:firstLine="567"/>
      </w:pPr>
      <w:r w:rsidRPr="007C767E">
        <w:t>выработка оптимальных решений проблемных вопросов правоприменительной практики с привлечением заинтересованных лиц и их реализация;</w:t>
      </w:r>
    </w:p>
    <w:p w:rsidR="00012A90" w:rsidRPr="007C767E" w:rsidRDefault="00012A90" w:rsidP="00504EA6">
      <w:pPr>
        <w:pStyle w:val="a3"/>
        <w:spacing w:before="0" w:after="0"/>
        <w:ind w:firstLine="567"/>
      </w:pPr>
      <w:r w:rsidRPr="007C767E">
        <w:t>выявление устаревших, дублирующих и избыточных требований, подготовка и внесение предложений по их устранению;</w:t>
      </w:r>
    </w:p>
    <w:p w:rsidR="00012A90" w:rsidRPr="007C767E" w:rsidRDefault="00012A90" w:rsidP="00504EA6">
      <w:pPr>
        <w:pStyle w:val="a3"/>
        <w:spacing w:before="0" w:after="0"/>
        <w:ind w:firstLine="567"/>
      </w:pPr>
      <w:r w:rsidRPr="007C767E">
        <w:t>выявление избыточных контрольно-надзорных функций, подготовка и внесение предложений по их устранению;</w:t>
      </w:r>
    </w:p>
    <w:p w:rsidR="00012A90" w:rsidRPr="007C767E" w:rsidRDefault="00012A90" w:rsidP="00504EA6">
      <w:pPr>
        <w:pStyle w:val="a3"/>
        <w:spacing w:before="0" w:after="0"/>
        <w:ind w:firstLine="567"/>
      </w:pPr>
      <w:r w:rsidRPr="007C767E">
        <w:t>подготовка предложений по совершенствованию законодательства; выявление типичных нарушений требований и подготовка предложений по реализации профилактических мероприятий для их предупреждения;</w:t>
      </w:r>
    </w:p>
    <w:p w:rsidR="00012A90" w:rsidRPr="007C767E" w:rsidRDefault="00012A90" w:rsidP="00504EA6">
      <w:pPr>
        <w:pStyle w:val="a3"/>
        <w:spacing w:before="0" w:after="0"/>
        <w:ind w:firstLine="567"/>
      </w:pPr>
      <w:r w:rsidRPr="007C767E">
        <w:t>выработка рекомендаций в отношении мер, которые должны применятся объектами государственного надзора в целях недопущения типичных нарушений требований;</w:t>
      </w:r>
    </w:p>
    <w:p w:rsidR="00012A90" w:rsidRPr="007C767E" w:rsidRDefault="00012A90" w:rsidP="00504EA6">
      <w:pPr>
        <w:pStyle w:val="a3"/>
        <w:spacing w:before="0" w:after="0"/>
        <w:ind w:right="20" w:firstLine="567"/>
      </w:pPr>
      <w:r w:rsidRPr="007C767E">
        <w:t>координация деятельности органов надзорной деятельности МЧС России.</w:t>
      </w:r>
    </w:p>
    <w:p w:rsidR="00012A90" w:rsidRPr="007C767E" w:rsidRDefault="00012A90" w:rsidP="00504EA6">
      <w:pPr>
        <w:pStyle w:val="a3"/>
        <w:spacing w:before="0" w:after="0"/>
        <w:ind w:right="20" w:firstLine="567"/>
      </w:pPr>
    </w:p>
    <w:p w:rsidR="00012A90" w:rsidRPr="007C767E" w:rsidRDefault="00012A90" w:rsidP="00504EA6">
      <w:pPr>
        <w:pStyle w:val="a3"/>
        <w:spacing w:before="0" w:after="0"/>
        <w:ind w:right="20" w:firstLine="567"/>
      </w:pPr>
      <w:r w:rsidRPr="007C767E">
        <w:t>Порядок информирования об исполнении государственной функции осуществляется в соответствии с Административным регламентом Министерства Российской Федерации по делам гражданской обороны, чрезвычайным ситуациям и ликвидации последствий стихийных бедствий по предоставлению государственной услуги по лицензированию деятельности по монтажу, техническому обслуживанию и ремонту средств обеспечения пожарной безопасности зданий и сооружений, утвержденным приказом МЧС России от 28.05.2012 № 291:</w:t>
      </w:r>
    </w:p>
    <w:p w:rsidR="00012A90" w:rsidRPr="007C767E" w:rsidRDefault="00012A90" w:rsidP="00504EA6">
      <w:pPr>
        <w:pStyle w:val="a3"/>
        <w:spacing w:before="0" w:after="0"/>
        <w:ind w:right="20" w:firstLine="567"/>
      </w:pPr>
      <w:r w:rsidRPr="007C767E">
        <w:t>номера телефонов для справок (консультаций) и адреса электронной почты;</w:t>
      </w:r>
    </w:p>
    <w:p w:rsidR="00012A90" w:rsidRPr="007C767E" w:rsidRDefault="00012A90" w:rsidP="00504EA6">
      <w:pPr>
        <w:pStyle w:val="a3"/>
        <w:spacing w:before="0" w:after="0"/>
        <w:ind w:right="20" w:firstLine="567"/>
      </w:pPr>
      <w:r w:rsidRPr="007C767E">
        <w:t>порядок рассмотрения обращений и получения консультаций;</w:t>
      </w:r>
    </w:p>
    <w:p w:rsidR="00012A90" w:rsidRPr="007C767E" w:rsidRDefault="00012A90" w:rsidP="00504EA6">
      <w:pPr>
        <w:pStyle w:val="a3"/>
        <w:spacing w:before="0" w:after="0"/>
        <w:ind w:right="20" w:firstLine="567"/>
      </w:pPr>
      <w:r w:rsidRPr="007C767E">
        <w:t>порядок обжалования решений, действий (бездействия) должностных лиц;</w:t>
      </w:r>
    </w:p>
    <w:p w:rsidR="00012A90" w:rsidRPr="007C767E" w:rsidRDefault="00012A90" w:rsidP="00504EA6">
      <w:pPr>
        <w:pStyle w:val="a3"/>
        <w:spacing w:before="0" w:after="0"/>
        <w:ind w:right="20" w:firstLine="567"/>
      </w:pPr>
      <w:r w:rsidRPr="007C767E">
        <w:t>информация о месте приема, а также об установленных для приема днях и часах;</w:t>
      </w:r>
    </w:p>
    <w:p w:rsidR="00012A90" w:rsidRPr="007C767E" w:rsidRDefault="00012A90" w:rsidP="00504EA6">
      <w:pPr>
        <w:pStyle w:val="a3"/>
        <w:spacing w:before="0" w:after="0"/>
        <w:ind w:right="20" w:firstLine="567"/>
      </w:pPr>
      <w:r w:rsidRPr="007C767E">
        <w:t>текст Административного регламента с приложениями.</w:t>
      </w:r>
    </w:p>
    <w:p w:rsidR="00012A90" w:rsidRPr="007C767E" w:rsidRDefault="00012A90" w:rsidP="00504EA6">
      <w:pPr>
        <w:pStyle w:val="a3"/>
        <w:spacing w:before="0" w:after="0"/>
        <w:ind w:right="20" w:firstLine="567"/>
      </w:pPr>
      <w:r w:rsidRPr="007C767E">
        <w:t xml:space="preserve">На официальном сайте МЧС России размещена информация о деятельности органов, их компетенции, а также законодательные и нормативные правовые акты. </w:t>
      </w:r>
      <w:r w:rsidRPr="007C767E">
        <w:lastRenderedPageBreak/>
        <w:t>Также в разделе «Законодательство» размещен перечень нормативных правовых актов Российской Федерации, соблюдение требований которых проверяется при проведении проверок в соответствии с компетенцией органов МЧС России, а также информация о порядке предоставления государственной услуги размещена в разделе «Государственные услуги»</w:t>
      </w:r>
    </w:p>
    <w:p w:rsidR="00012A90" w:rsidRPr="007C767E" w:rsidRDefault="00012A90" w:rsidP="00504EA6">
      <w:pPr>
        <w:pStyle w:val="a3"/>
        <w:spacing w:before="0" w:after="0"/>
        <w:ind w:right="20" w:firstLine="567"/>
      </w:pPr>
      <w:r w:rsidRPr="007C767E">
        <w:t>Сведения об информировании о порядке исполнения государственной функции по осуществлению лицензионного контроля содержатся в разделе «Информация об услугах» федеральной государственной информационной системы «Единый портал государственных и муниципальных услуг».</w:t>
      </w:r>
    </w:p>
    <w:p w:rsidR="00012A90" w:rsidRPr="007C767E" w:rsidRDefault="00012A90" w:rsidP="00504EA6">
      <w:pPr>
        <w:pStyle w:val="a3"/>
        <w:spacing w:before="0" w:after="0"/>
        <w:ind w:right="20" w:firstLine="567"/>
      </w:pPr>
    </w:p>
    <w:p w:rsidR="00012A90" w:rsidRPr="007C767E" w:rsidRDefault="00012A90" w:rsidP="00504EA6">
      <w:pPr>
        <w:pStyle w:val="af0"/>
        <w:ind w:firstLine="567"/>
        <w:jc w:val="both"/>
        <w:rPr>
          <w:rFonts w:ascii="Times New Roman" w:hAnsi="Times New Roman" w:cs="Times New Roman"/>
          <w:b/>
          <w:color w:val="auto"/>
          <w:sz w:val="28"/>
          <w:szCs w:val="28"/>
        </w:rPr>
      </w:pPr>
      <w:r w:rsidRPr="007C767E">
        <w:rPr>
          <w:rFonts w:ascii="Times New Roman" w:hAnsi="Times New Roman" w:cs="Times New Roman"/>
          <w:b/>
          <w:color w:val="auto"/>
          <w:sz w:val="28"/>
          <w:szCs w:val="28"/>
        </w:rPr>
        <w:t>II. Правоприменительная практика организации и осуществления лицензионного контроля.</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В соответствии с поручениями МЧС России основные усилия надзорных органов в 2019 году сосредоточены на:</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применение риск - ориентированных подходов при организации и проведении надзорных функций;</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развитие независимой оценки пожарного риска, являющейся альтернативной формой надзора;</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взаимодействие в рамках заключенных соглашений с общественными организациями;</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обеспечение мотивированности, прозрачности каждого надзорного мероприятия и общедоступность их результатов;</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повышение профессионализма личного состава надзорных органов;</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исключение плановых проверок субъектов малого предпринимательства.</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 xml:space="preserve">На территории Сахалинской области по состоянию на </w:t>
      </w:r>
      <w:r w:rsidR="00692826" w:rsidRPr="007C767E">
        <w:rPr>
          <w:rFonts w:ascii="Times New Roman" w:hAnsi="Times New Roman" w:cs="Times New Roman"/>
          <w:color w:val="auto"/>
          <w:sz w:val="28"/>
          <w:szCs w:val="28"/>
        </w:rPr>
        <w:t>31декабря</w:t>
      </w:r>
      <w:r w:rsidRPr="007C767E">
        <w:rPr>
          <w:rFonts w:ascii="Times New Roman" w:hAnsi="Times New Roman" w:cs="Times New Roman"/>
          <w:color w:val="auto"/>
          <w:sz w:val="28"/>
          <w:szCs w:val="28"/>
        </w:rPr>
        <w:t xml:space="preserve"> 2019 года зарегистрировано 2</w:t>
      </w:r>
      <w:r w:rsidR="00E10FFE" w:rsidRPr="007C767E">
        <w:rPr>
          <w:rFonts w:ascii="Times New Roman" w:hAnsi="Times New Roman" w:cs="Times New Roman"/>
          <w:color w:val="auto"/>
          <w:sz w:val="28"/>
          <w:szCs w:val="28"/>
        </w:rPr>
        <w:t>28</w:t>
      </w:r>
      <w:r w:rsidRPr="007C767E">
        <w:rPr>
          <w:rFonts w:ascii="Times New Roman" w:hAnsi="Times New Roman" w:cs="Times New Roman"/>
          <w:color w:val="auto"/>
          <w:sz w:val="28"/>
          <w:szCs w:val="28"/>
        </w:rPr>
        <w:t xml:space="preserve"> лицензиатов (</w:t>
      </w:r>
      <w:r w:rsidR="00CF5885" w:rsidRPr="007C767E">
        <w:rPr>
          <w:rFonts w:ascii="Times New Roman" w:hAnsi="Times New Roman" w:cs="Times New Roman"/>
          <w:color w:val="auto"/>
          <w:sz w:val="28"/>
          <w:szCs w:val="28"/>
        </w:rPr>
        <w:t>АППГ 231</w:t>
      </w:r>
      <w:r w:rsidRPr="007C767E">
        <w:rPr>
          <w:rFonts w:ascii="Times New Roman" w:hAnsi="Times New Roman" w:cs="Times New Roman"/>
          <w:color w:val="auto"/>
          <w:sz w:val="28"/>
          <w:szCs w:val="28"/>
        </w:rPr>
        <w:t>) осуществляющие деятельность по монтажу, техническому обслуживанию и ремонту средств обеспечения пожарной безопасности зданий и сооружений.</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В соответствии с Административным регламентом Министерства Российской Федерации по делам гражданской обороны, чрезвычайным ситуациям и ликвидации последствий стихийных бедствий по предоставлению государственной услуги по лицензированию деятельности по монтажу, техническому обслуживанию и ремонту средств обеспечения пожарной безопасности зданий и сооружений, утвержденным приказом МЧС России от 28.05.2012 года № 291, Главное управление МЧС России по Сахалинской области в целях исполнения государственной функции по лицензированию деятельности в области пожарной безопасности выполняет следующие полномочия:</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осуществляют прием, рассмотрение документов и принятие решения о предоставлении (отказе в предоставлении) лицензии;</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осуществляют переоформление лицензий;</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осуществляют выдачу дубликатов и копий лицензий;</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осуществляют приостановление, возобновление и прекращение действия лицензии;</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обращаются в судебные органы с заявлениями об аннулировании лицензии;</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lastRenderedPageBreak/>
        <w:t>осуществляют проверки соответствия соискателей лицензий лицензионным требованиям;</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осуществляют контроль за соблюдением лицензиатами лицензионных требований.</w:t>
      </w:r>
    </w:p>
    <w:p w:rsidR="00012A90" w:rsidRPr="007C767E" w:rsidRDefault="00CF5885"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За 2019 год</w:t>
      </w:r>
      <w:r w:rsidR="00012A90" w:rsidRPr="007C767E">
        <w:rPr>
          <w:rFonts w:ascii="Times New Roman" w:hAnsi="Times New Roman" w:cs="Times New Roman"/>
          <w:color w:val="auto"/>
          <w:sz w:val="28"/>
          <w:szCs w:val="28"/>
        </w:rPr>
        <w:t xml:space="preserve"> в адрес Главного управления поступило </w:t>
      </w:r>
      <w:r w:rsidR="00C06F56" w:rsidRPr="007C767E">
        <w:rPr>
          <w:rFonts w:ascii="Times New Roman" w:hAnsi="Times New Roman" w:cs="Times New Roman"/>
          <w:color w:val="auto"/>
          <w:sz w:val="28"/>
          <w:szCs w:val="28"/>
        </w:rPr>
        <w:t>3</w:t>
      </w:r>
      <w:r w:rsidR="00B93F6F" w:rsidRPr="007C767E">
        <w:rPr>
          <w:rFonts w:ascii="Times New Roman" w:hAnsi="Times New Roman" w:cs="Times New Roman"/>
          <w:color w:val="auto"/>
          <w:sz w:val="28"/>
          <w:szCs w:val="28"/>
        </w:rPr>
        <w:t>9</w:t>
      </w:r>
      <w:r w:rsidR="00012A90" w:rsidRPr="007C767E">
        <w:rPr>
          <w:rFonts w:ascii="Times New Roman" w:hAnsi="Times New Roman" w:cs="Times New Roman"/>
          <w:color w:val="auto"/>
          <w:sz w:val="28"/>
          <w:szCs w:val="28"/>
        </w:rPr>
        <w:t xml:space="preserve"> заявлений о предоставлении и переоформлении лицензий МЧС России (АППГ </w:t>
      </w:r>
      <w:r w:rsidR="00C06F56" w:rsidRPr="007C767E">
        <w:rPr>
          <w:rFonts w:ascii="Times New Roman" w:hAnsi="Times New Roman" w:cs="Times New Roman"/>
          <w:color w:val="auto"/>
          <w:sz w:val="28"/>
          <w:szCs w:val="28"/>
        </w:rPr>
        <w:t>3</w:t>
      </w:r>
      <w:r w:rsidR="00012A90" w:rsidRPr="007C767E">
        <w:rPr>
          <w:rFonts w:ascii="Times New Roman" w:hAnsi="Times New Roman" w:cs="Times New Roman"/>
          <w:color w:val="auto"/>
          <w:sz w:val="28"/>
          <w:szCs w:val="28"/>
        </w:rPr>
        <w:t>5).</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 xml:space="preserve">Общее количество рассмотренных заявлений – </w:t>
      </w:r>
      <w:r w:rsidR="00B93F6F" w:rsidRPr="007C767E">
        <w:rPr>
          <w:rFonts w:ascii="Times New Roman" w:hAnsi="Times New Roman" w:cs="Times New Roman"/>
          <w:color w:val="auto"/>
          <w:sz w:val="28"/>
          <w:szCs w:val="28"/>
        </w:rPr>
        <w:t>26</w:t>
      </w:r>
      <w:r w:rsidRPr="007C767E">
        <w:rPr>
          <w:rFonts w:ascii="Times New Roman" w:hAnsi="Times New Roman" w:cs="Times New Roman"/>
          <w:color w:val="auto"/>
          <w:sz w:val="28"/>
          <w:szCs w:val="28"/>
        </w:rPr>
        <w:t xml:space="preserve"> (АППГ </w:t>
      </w:r>
      <w:r w:rsidR="00C06F56" w:rsidRPr="007C767E">
        <w:rPr>
          <w:rFonts w:ascii="Times New Roman" w:hAnsi="Times New Roman" w:cs="Times New Roman"/>
          <w:color w:val="auto"/>
          <w:sz w:val="28"/>
          <w:szCs w:val="28"/>
        </w:rPr>
        <w:t>2</w:t>
      </w:r>
      <w:r w:rsidRPr="007C767E">
        <w:rPr>
          <w:rFonts w:ascii="Times New Roman" w:hAnsi="Times New Roman" w:cs="Times New Roman"/>
          <w:color w:val="auto"/>
          <w:sz w:val="28"/>
          <w:szCs w:val="28"/>
        </w:rPr>
        <w:t>7).</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 xml:space="preserve">Количество рассмотренных заявлений о предоставлении лицензии – </w:t>
      </w:r>
      <w:r w:rsidR="00B93F6F" w:rsidRPr="007C767E">
        <w:rPr>
          <w:rFonts w:ascii="Times New Roman" w:hAnsi="Times New Roman" w:cs="Times New Roman"/>
          <w:color w:val="auto"/>
          <w:sz w:val="28"/>
          <w:szCs w:val="28"/>
        </w:rPr>
        <w:t>23</w:t>
      </w:r>
      <w:r w:rsidRPr="007C767E">
        <w:rPr>
          <w:rFonts w:ascii="Times New Roman" w:hAnsi="Times New Roman" w:cs="Times New Roman"/>
          <w:color w:val="auto"/>
          <w:sz w:val="28"/>
          <w:szCs w:val="28"/>
        </w:rPr>
        <w:t xml:space="preserve"> (АППГ </w:t>
      </w:r>
      <w:r w:rsidR="0033288F" w:rsidRPr="007C767E">
        <w:rPr>
          <w:rFonts w:ascii="Times New Roman" w:hAnsi="Times New Roman" w:cs="Times New Roman"/>
          <w:color w:val="auto"/>
          <w:sz w:val="28"/>
          <w:szCs w:val="28"/>
        </w:rPr>
        <w:t>16</w:t>
      </w:r>
      <w:r w:rsidRPr="007C767E">
        <w:rPr>
          <w:rFonts w:ascii="Times New Roman" w:hAnsi="Times New Roman" w:cs="Times New Roman"/>
          <w:color w:val="auto"/>
          <w:sz w:val="28"/>
          <w:szCs w:val="28"/>
        </w:rPr>
        <w:t>), из них:</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 xml:space="preserve">- предоставлено – </w:t>
      </w:r>
      <w:r w:rsidR="003B4687" w:rsidRPr="007C767E">
        <w:rPr>
          <w:rFonts w:ascii="Times New Roman" w:hAnsi="Times New Roman" w:cs="Times New Roman"/>
          <w:color w:val="auto"/>
          <w:sz w:val="28"/>
          <w:szCs w:val="28"/>
        </w:rPr>
        <w:t>23</w:t>
      </w:r>
      <w:r w:rsidRPr="007C767E">
        <w:rPr>
          <w:rFonts w:ascii="Times New Roman" w:hAnsi="Times New Roman" w:cs="Times New Roman"/>
          <w:color w:val="auto"/>
          <w:sz w:val="28"/>
          <w:szCs w:val="28"/>
        </w:rPr>
        <w:t xml:space="preserve"> (АППГ </w:t>
      </w:r>
      <w:r w:rsidR="0033288F" w:rsidRPr="007C767E">
        <w:rPr>
          <w:rFonts w:ascii="Times New Roman" w:hAnsi="Times New Roman" w:cs="Times New Roman"/>
          <w:color w:val="auto"/>
          <w:sz w:val="28"/>
          <w:szCs w:val="28"/>
        </w:rPr>
        <w:t>23</w:t>
      </w:r>
      <w:r w:rsidRPr="007C767E">
        <w:rPr>
          <w:rFonts w:ascii="Times New Roman" w:hAnsi="Times New Roman" w:cs="Times New Roman"/>
          <w:color w:val="auto"/>
          <w:sz w:val="28"/>
          <w:szCs w:val="28"/>
        </w:rPr>
        <w:t>);</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 xml:space="preserve">- отказано в предоставлении – </w:t>
      </w:r>
      <w:r w:rsidR="003B4687" w:rsidRPr="007C767E">
        <w:rPr>
          <w:rFonts w:ascii="Times New Roman" w:hAnsi="Times New Roman" w:cs="Times New Roman"/>
          <w:color w:val="auto"/>
          <w:sz w:val="28"/>
          <w:szCs w:val="28"/>
        </w:rPr>
        <w:t>3</w:t>
      </w:r>
      <w:r w:rsidRPr="007C767E">
        <w:rPr>
          <w:rFonts w:ascii="Times New Roman" w:hAnsi="Times New Roman" w:cs="Times New Roman"/>
          <w:color w:val="auto"/>
          <w:sz w:val="28"/>
          <w:szCs w:val="28"/>
        </w:rPr>
        <w:t xml:space="preserve"> (АППГ 0);</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 xml:space="preserve">- прекращено действие по заявлению лицензиата – </w:t>
      </w:r>
      <w:r w:rsidR="007D075D" w:rsidRPr="007C767E">
        <w:rPr>
          <w:rFonts w:ascii="Times New Roman" w:hAnsi="Times New Roman" w:cs="Times New Roman"/>
          <w:color w:val="auto"/>
          <w:sz w:val="28"/>
          <w:szCs w:val="28"/>
        </w:rPr>
        <w:t>2</w:t>
      </w:r>
      <w:r w:rsidRPr="007C767E">
        <w:rPr>
          <w:rFonts w:ascii="Times New Roman" w:hAnsi="Times New Roman" w:cs="Times New Roman"/>
          <w:color w:val="auto"/>
          <w:sz w:val="28"/>
          <w:szCs w:val="28"/>
        </w:rPr>
        <w:t xml:space="preserve"> (АППГ 1)</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 xml:space="preserve">Количество рассмотренных заявлений о переоформлении лицензии – </w:t>
      </w:r>
      <w:r w:rsidR="003B4687" w:rsidRPr="007C767E">
        <w:rPr>
          <w:rFonts w:ascii="Times New Roman" w:hAnsi="Times New Roman" w:cs="Times New Roman"/>
          <w:color w:val="auto"/>
          <w:sz w:val="28"/>
          <w:szCs w:val="28"/>
        </w:rPr>
        <w:t>8</w:t>
      </w:r>
      <w:r w:rsidRPr="007C767E">
        <w:rPr>
          <w:rFonts w:ascii="Times New Roman" w:hAnsi="Times New Roman" w:cs="Times New Roman"/>
          <w:color w:val="auto"/>
          <w:sz w:val="28"/>
          <w:szCs w:val="28"/>
        </w:rPr>
        <w:t xml:space="preserve"> (АППГ </w:t>
      </w:r>
      <w:r w:rsidR="00C010E6" w:rsidRPr="007C767E">
        <w:rPr>
          <w:rFonts w:ascii="Times New Roman" w:hAnsi="Times New Roman" w:cs="Times New Roman"/>
          <w:color w:val="auto"/>
          <w:sz w:val="28"/>
          <w:szCs w:val="28"/>
        </w:rPr>
        <w:t>5</w:t>
      </w:r>
      <w:r w:rsidRPr="007C767E">
        <w:rPr>
          <w:rFonts w:ascii="Times New Roman" w:hAnsi="Times New Roman" w:cs="Times New Roman"/>
          <w:color w:val="auto"/>
          <w:sz w:val="28"/>
          <w:szCs w:val="28"/>
        </w:rPr>
        <w:t>), из них:</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 xml:space="preserve">- переоформлено – </w:t>
      </w:r>
      <w:r w:rsidR="003B4687" w:rsidRPr="007C767E">
        <w:rPr>
          <w:rFonts w:ascii="Times New Roman" w:hAnsi="Times New Roman" w:cs="Times New Roman"/>
          <w:color w:val="auto"/>
          <w:sz w:val="28"/>
          <w:szCs w:val="28"/>
        </w:rPr>
        <w:t>8</w:t>
      </w:r>
      <w:r w:rsidRPr="007C767E">
        <w:rPr>
          <w:rFonts w:ascii="Times New Roman" w:hAnsi="Times New Roman" w:cs="Times New Roman"/>
          <w:color w:val="auto"/>
          <w:sz w:val="28"/>
          <w:szCs w:val="28"/>
        </w:rPr>
        <w:t xml:space="preserve"> (АППГ </w:t>
      </w:r>
      <w:r w:rsidR="00C010E6" w:rsidRPr="007C767E">
        <w:rPr>
          <w:rFonts w:ascii="Times New Roman" w:hAnsi="Times New Roman" w:cs="Times New Roman"/>
          <w:color w:val="auto"/>
          <w:sz w:val="28"/>
          <w:szCs w:val="28"/>
        </w:rPr>
        <w:t>5</w:t>
      </w:r>
      <w:r w:rsidRPr="007C767E">
        <w:rPr>
          <w:rFonts w:ascii="Times New Roman" w:hAnsi="Times New Roman" w:cs="Times New Roman"/>
          <w:color w:val="auto"/>
          <w:sz w:val="28"/>
          <w:szCs w:val="28"/>
        </w:rPr>
        <w:t>);</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 отказано в переоформлении – 0 (АППГ 0).</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 xml:space="preserve">Количество направленных уведомлений о необходимости устранения выявленных нарушений – </w:t>
      </w:r>
      <w:r w:rsidR="003B4687" w:rsidRPr="007C767E">
        <w:rPr>
          <w:rFonts w:ascii="Times New Roman" w:hAnsi="Times New Roman" w:cs="Times New Roman"/>
          <w:color w:val="auto"/>
          <w:sz w:val="28"/>
          <w:szCs w:val="28"/>
        </w:rPr>
        <w:t xml:space="preserve">11 </w:t>
      </w:r>
      <w:r w:rsidRPr="007C767E">
        <w:rPr>
          <w:rFonts w:ascii="Times New Roman" w:hAnsi="Times New Roman" w:cs="Times New Roman"/>
          <w:color w:val="auto"/>
          <w:sz w:val="28"/>
          <w:szCs w:val="28"/>
        </w:rPr>
        <w:t xml:space="preserve">(АППГ </w:t>
      </w:r>
      <w:r w:rsidR="00C010E6" w:rsidRPr="007C767E">
        <w:rPr>
          <w:rFonts w:ascii="Times New Roman" w:hAnsi="Times New Roman" w:cs="Times New Roman"/>
          <w:color w:val="auto"/>
          <w:sz w:val="28"/>
          <w:szCs w:val="28"/>
        </w:rPr>
        <w:t>9</w:t>
      </w:r>
      <w:r w:rsidRPr="007C767E">
        <w:rPr>
          <w:rFonts w:ascii="Times New Roman" w:hAnsi="Times New Roman" w:cs="Times New Roman"/>
          <w:color w:val="auto"/>
          <w:sz w:val="28"/>
          <w:szCs w:val="28"/>
        </w:rPr>
        <w:t>).</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 xml:space="preserve">Должностными обязанностями по осуществлению проверок соискателей лицензий и лицензиатов в области пожарной безопасности возложены на начальника </w:t>
      </w:r>
      <w:r w:rsidR="00C010E6" w:rsidRPr="007C767E">
        <w:rPr>
          <w:rFonts w:ascii="Times New Roman" w:hAnsi="Times New Roman" w:cs="Times New Roman"/>
          <w:color w:val="auto"/>
          <w:sz w:val="28"/>
          <w:szCs w:val="28"/>
        </w:rPr>
        <w:t xml:space="preserve">управления надзорной деятельности ипрофилактической работы ГУ МЧС </w:t>
      </w:r>
      <w:r w:rsidR="00823D4C" w:rsidRPr="007C767E">
        <w:rPr>
          <w:rFonts w:ascii="Times New Roman" w:hAnsi="Times New Roman" w:cs="Times New Roman"/>
          <w:color w:val="auto"/>
          <w:sz w:val="28"/>
          <w:szCs w:val="28"/>
        </w:rPr>
        <w:t>России по Сахалинской области</w:t>
      </w:r>
      <w:r w:rsidRPr="007C767E">
        <w:rPr>
          <w:rFonts w:ascii="Times New Roman" w:hAnsi="Times New Roman" w:cs="Times New Roman"/>
          <w:color w:val="auto"/>
          <w:sz w:val="28"/>
          <w:szCs w:val="28"/>
        </w:rPr>
        <w:t>.</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 xml:space="preserve">Контроль за соблюдением лицензиатами лицензионных требований возложены на </w:t>
      </w:r>
      <w:r w:rsidR="00823D4C" w:rsidRPr="007C767E">
        <w:rPr>
          <w:rFonts w:ascii="Times New Roman" w:hAnsi="Times New Roman" w:cs="Times New Roman"/>
          <w:color w:val="auto"/>
          <w:sz w:val="28"/>
          <w:szCs w:val="28"/>
        </w:rPr>
        <w:t xml:space="preserve">начальника отделения нормативно- технического УНД ПР ГУ МЧС России по Сахалинской области </w:t>
      </w:r>
      <w:r w:rsidRPr="007C767E">
        <w:rPr>
          <w:rFonts w:ascii="Times New Roman" w:hAnsi="Times New Roman" w:cs="Times New Roman"/>
          <w:color w:val="auto"/>
          <w:sz w:val="28"/>
          <w:szCs w:val="28"/>
        </w:rPr>
        <w:t>(</w:t>
      </w:r>
      <w:r w:rsidR="00823D4C" w:rsidRPr="007C767E">
        <w:rPr>
          <w:rFonts w:ascii="Times New Roman" w:hAnsi="Times New Roman" w:cs="Times New Roman"/>
          <w:color w:val="auto"/>
          <w:sz w:val="28"/>
          <w:szCs w:val="28"/>
        </w:rPr>
        <w:t>1</w:t>
      </w:r>
      <w:r w:rsidRPr="007C767E">
        <w:rPr>
          <w:rFonts w:ascii="Times New Roman" w:hAnsi="Times New Roman" w:cs="Times New Roman"/>
          <w:color w:val="auto"/>
          <w:sz w:val="28"/>
          <w:szCs w:val="28"/>
        </w:rPr>
        <w:t xml:space="preserve"> человек).</w:t>
      </w:r>
    </w:p>
    <w:p w:rsidR="00012A90" w:rsidRPr="007C767E" w:rsidRDefault="00012A90" w:rsidP="00504EA6">
      <w:pPr>
        <w:pStyle w:val="af0"/>
        <w:ind w:firstLine="567"/>
        <w:jc w:val="both"/>
        <w:rPr>
          <w:rFonts w:ascii="Times New Roman" w:hAnsi="Times New Roman" w:cs="Times New Roman"/>
          <w:b/>
          <w:color w:val="auto"/>
          <w:sz w:val="28"/>
          <w:szCs w:val="28"/>
        </w:rPr>
      </w:pPr>
    </w:p>
    <w:p w:rsidR="00012A90" w:rsidRPr="007C767E" w:rsidRDefault="00012A90" w:rsidP="00504EA6">
      <w:pPr>
        <w:pStyle w:val="af0"/>
        <w:ind w:firstLine="567"/>
        <w:jc w:val="both"/>
        <w:rPr>
          <w:rFonts w:ascii="Times New Roman" w:hAnsi="Times New Roman" w:cs="Times New Roman"/>
          <w:b/>
          <w:color w:val="auto"/>
          <w:sz w:val="28"/>
          <w:szCs w:val="28"/>
        </w:rPr>
      </w:pPr>
      <w:r w:rsidRPr="007C767E">
        <w:rPr>
          <w:rFonts w:ascii="Times New Roman" w:hAnsi="Times New Roman" w:cs="Times New Roman"/>
          <w:b/>
          <w:color w:val="auto"/>
          <w:sz w:val="28"/>
          <w:szCs w:val="28"/>
        </w:rPr>
        <w:t xml:space="preserve">III. Правоприменительная практика соблюдения обязательных требований законодательства Российской Федерации в области пожарной безопасности. </w:t>
      </w:r>
    </w:p>
    <w:p w:rsidR="00012A90" w:rsidRPr="007C767E" w:rsidRDefault="00012A90" w:rsidP="00504EA6">
      <w:pPr>
        <w:pStyle w:val="ConsPlusNormal"/>
        <w:ind w:firstLine="567"/>
        <w:jc w:val="both"/>
      </w:pPr>
      <w:r w:rsidRPr="007C767E">
        <w:t>Наиболее часто встречаемые нарушения лицензионных требований:</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I. Статистика типовых и массовых нарушений обязательных требований с разъяснениями о возможных мероприятиях по их устранению («как делать нельзя»).</w:t>
      </w:r>
    </w:p>
    <w:p w:rsidR="00012A90" w:rsidRPr="007C767E" w:rsidRDefault="00012A90" w:rsidP="00504EA6">
      <w:pPr>
        <w:pStyle w:val="ConsPlusNormal"/>
        <w:ind w:firstLine="567"/>
        <w:jc w:val="both"/>
      </w:pPr>
      <w:r w:rsidRPr="007C767E">
        <w:t>а) отсутствие оборудования, инструмента, технической документации, технических средств, в том числе средств измерения, принадлежащих лицензиату на праве собственности или ином законном основании, соответствующих установленным требованиям и необходимых, для выполнения работ и оказания услуг;</w:t>
      </w:r>
    </w:p>
    <w:p w:rsidR="00012A90" w:rsidRPr="007C767E" w:rsidRDefault="00012A90" w:rsidP="00504EA6">
      <w:pPr>
        <w:pStyle w:val="ConsPlusNormal"/>
        <w:ind w:firstLine="567"/>
        <w:jc w:val="both"/>
      </w:pPr>
      <w:r w:rsidRPr="007C767E">
        <w:t>б) отсутствие у соискателя лицензии/лицензиата обученного персонала;</w:t>
      </w:r>
    </w:p>
    <w:p w:rsidR="00012A90" w:rsidRPr="007C767E" w:rsidRDefault="00012A90" w:rsidP="00504EA6">
      <w:pPr>
        <w:pStyle w:val="ConsPlusNormal"/>
        <w:ind w:firstLine="567"/>
        <w:jc w:val="both"/>
      </w:pPr>
      <w:r w:rsidRPr="007C767E">
        <w:t>в) отсутствие повышение квалификации лиц, выполняющих лицензируемые виды работ;</w:t>
      </w:r>
    </w:p>
    <w:p w:rsidR="00012A90" w:rsidRPr="007C767E" w:rsidRDefault="00012A90" w:rsidP="00504EA6">
      <w:pPr>
        <w:pStyle w:val="ConsPlusNormal"/>
        <w:ind w:firstLine="567"/>
        <w:jc w:val="both"/>
      </w:pPr>
      <w:r w:rsidRPr="007C767E">
        <w:t xml:space="preserve">в) невыполнение лицензиатом требований, предъявляемых к проектированию, монтажу, техническому обслуживанию и ремонту средств обеспечения пожарной безопасности зданий и сооружений, установленных нормативными правовыми </w:t>
      </w:r>
      <w:r w:rsidRPr="007C767E">
        <w:lastRenderedPageBreak/>
        <w:t xml:space="preserve">актами и нормативно-техническими документами в соответствии со </w:t>
      </w:r>
      <w:hyperlink r:id="rId24" w:history="1">
        <w:r w:rsidRPr="007C767E">
          <w:t>статьей 20</w:t>
        </w:r>
      </w:hyperlink>
      <w:r w:rsidRPr="007C767E">
        <w:t xml:space="preserve"> Федерального закона "О пожарной безопасности".</w:t>
      </w:r>
    </w:p>
    <w:p w:rsidR="00012A90" w:rsidRPr="007C767E" w:rsidRDefault="00012A90" w:rsidP="00504EA6">
      <w:pPr>
        <w:pStyle w:val="ConsPlusNormal"/>
        <w:ind w:firstLine="567"/>
        <w:jc w:val="both"/>
      </w:pPr>
    </w:p>
    <w:p w:rsidR="00012A90" w:rsidRPr="007C767E" w:rsidRDefault="00012A90" w:rsidP="00504EA6">
      <w:pPr>
        <w:pStyle w:val="ConsPlusNormal"/>
        <w:ind w:firstLine="567"/>
        <w:jc w:val="both"/>
      </w:pPr>
      <w:r w:rsidRPr="007C767E">
        <w:t xml:space="preserve">Не проводится своевременная поверка измерительного оборудования. Основание: ст. 13 </w:t>
      </w:r>
      <w:hyperlink r:id="rId25" w:history="1">
        <w:r w:rsidRPr="007C767E">
          <w:t>Федерального закона от 26.06.2008 № 102-ФЗ «Об обеспечении единства измерений</w:t>
        </w:r>
      </w:hyperlink>
      <w:r w:rsidRPr="007C767E">
        <w:t>».</w:t>
      </w:r>
    </w:p>
    <w:p w:rsidR="00012A90" w:rsidRPr="007C767E" w:rsidRDefault="00012A90" w:rsidP="00504EA6">
      <w:pPr>
        <w:pStyle w:val="ConsPlusNormal"/>
        <w:ind w:firstLine="567"/>
        <w:jc w:val="both"/>
      </w:pPr>
      <w:r w:rsidRPr="007C767E">
        <w:t>Не представлен документ о прохождении рабочим персоналом специального инструктажа и обучения безопасным методам труда (в том числе с сосудами, работающими под давлением), для работы с модулем (батарей) газового пожаротушения. Основание: п. 5.13 "ГОСТ Р 53281-2009. Установки газового пожаротушения автоматические. Модули и батареи. Общие технические требования. Методы испытаний".</w:t>
      </w:r>
    </w:p>
    <w:p w:rsidR="00012A90" w:rsidRPr="007C767E" w:rsidRDefault="00012A90" w:rsidP="00504EA6">
      <w:pPr>
        <w:pStyle w:val="ConsPlusNormal"/>
        <w:ind w:firstLine="567"/>
        <w:jc w:val="both"/>
      </w:pPr>
      <w:r w:rsidRPr="007C767E">
        <w:t>2) Причины возникновения типовых нарушений обязательных требований.</w:t>
      </w:r>
    </w:p>
    <w:p w:rsidR="00012A90" w:rsidRPr="007C767E" w:rsidRDefault="00012A90" w:rsidP="00504EA6">
      <w:pPr>
        <w:pStyle w:val="ConsPlusNormal"/>
        <w:ind w:firstLine="567"/>
        <w:jc w:val="both"/>
      </w:pPr>
      <w:r w:rsidRPr="007C767E">
        <w:t>а) Неясность или неоднозначность трактовки обязательного требования.</w:t>
      </w:r>
    </w:p>
    <w:p w:rsidR="00012A90" w:rsidRPr="007C767E" w:rsidRDefault="00012A90" w:rsidP="00504EA6">
      <w:pPr>
        <w:pStyle w:val="ConsPlusNormal"/>
        <w:ind w:firstLine="567"/>
        <w:jc w:val="both"/>
      </w:pPr>
      <w:r w:rsidRPr="007C767E">
        <w:t>Юридические лица, индивидуальные предприниматели и граждане, по вопросам неясности или неоднозначности трактовки обязательного требования в Главное управление не обращались.</w:t>
      </w:r>
    </w:p>
    <w:p w:rsidR="00012A90" w:rsidRPr="007C767E" w:rsidRDefault="00012A90" w:rsidP="00504EA6">
      <w:pPr>
        <w:pStyle w:val="ConsPlusNormal"/>
        <w:ind w:firstLine="567"/>
        <w:jc w:val="both"/>
      </w:pPr>
    </w:p>
    <w:p w:rsidR="00012A90" w:rsidRPr="007C767E" w:rsidRDefault="00012A90" w:rsidP="00504EA6">
      <w:pPr>
        <w:pStyle w:val="ConsPlusNormal"/>
        <w:ind w:firstLine="567"/>
        <w:jc w:val="both"/>
      </w:pPr>
      <w:r w:rsidRPr="007C767E">
        <w:t>б) Избыточность, дублирование, устаревание обязательного требования.</w:t>
      </w:r>
    </w:p>
    <w:p w:rsidR="00012A90" w:rsidRPr="007C767E" w:rsidRDefault="00012A90" w:rsidP="00504EA6">
      <w:pPr>
        <w:pStyle w:val="ConsPlusNormal"/>
        <w:ind w:firstLine="567"/>
        <w:jc w:val="both"/>
      </w:pPr>
      <w:r w:rsidRPr="007C767E">
        <w:t>Юридические лица, индивидуальные предприниматели и граждане, по вопросам избыточности, дублирования, устаревания обязательных требований в Главное управление не обращались.</w:t>
      </w:r>
    </w:p>
    <w:p w:rsidR="00012A90" w:rsidRPr="007C767E" w:rsidRDefault="00012A90" w:rsidP="00504EA6">
      <w:pPr>
        <w:pStyle w:val="ConsPlusNormal"/>
        <w:ind w:firstLine="567"/>
        <w:jc w:val="both"/>
      </w:pPr>
      <w:r w:rsidRPr="007C767E">
        <w:t>Нормативные правовые акты, устанавливающие обязательные требования к осуществлению деятельности юридических лиц и индивидуальных предпринимателей, соблюдение которых подлежит проверке в процессе проведения мероприятий по контролю, содержат достаточные для достижения необходимого уровня безопасности положения, которые научно обоснованы и являются доступными для юридических лиц, индивидуальных предпринимателей.</w:t>
      </w:r>
    </w:p>
    <w:p w:rsidR="00012A90" w:rsidRPr="007C767E" w:rsidRDefault="00012A90" w:rsidP="00504EA6">
      <w:pPr>
        <w:pStyle w:val="ConsPlusNormal"/>
        <w:ind w:firstLine="567"/>
        <w:jc w:val="both"/>
      </w:pPr>
      <w:r w:rsidRPr="007C767E">
        <w:t>Постановление Правительства РФ от 30.12.2011 № 1225 "О лицензировании деятельности по монтажу, техническому обслуживанию и ремонту средств обеспечения пожарной безопасности зданий и сооружений" не определены следующие моменты:</w:t>
      </w:r>
    </w:p>
    <w:p w:rsidR="00012A90" w:rsidRPr="007C767E" w:rsidRDefault="00012A90" w:rsidP="00504EA6">
      <w:pPr>
        <w:pStyle w:val="ConsPlusNormal"/>
        <w:ind w:firstLine="567"/>
        <w:jc w:val="both"/>
      </w:pPr>
      <w:r w:rsidRPr="007C767E">
        <w:t>- Не определен примерный перечень оборудования необходимого для выполнения работ, входящих в состав лицензируемого вида деятельности по монтажу, техническому обслуживанию и ремонту средств обеспечения пожарной безопасности зданий и сооружений;</w:t>
      </w:r>
    </w:p>
    <w:p w:rsidR="00012A90" w:rsidRPr="007C767E" w:rsidRDefault="00012A90" w:rsidP="00504EA6">
      <w:pPr>
        <w:pStyle w:val="ConsPlusNormal"/>
        <w:ind w:firstLine="567"/>
        <w:jc w:val="both"/>
      </w:pPr>
      <w:r w:rsidRPr="007C767E">
        <w:t>- Отсутствует четкое определение понятия «минимальный стаж работы в области лицензируемой деятельности».</w:t>
      </w:r>
    </w:p>
    <w:p w:rsidR="00012A90" w:rsidRPr="007C767E" w:rsidRDefault="00012A90" w:rsidP="00504EA6">
      <w:pPr>
        <w:pStyle w:val="ConsPlusNormal"/>
        <w:ind w:firstLine="567"/>
        <w:jc w:val="both"/>
      </w:pPr>
      <w:r w:rsidRPr="007C767E">
        <w:t>- Не определено минимальное количество работников, необходимых для выполнения заявленных видов работ в составе лицензируемого вида деятельности?</w:t>
      </w:r>
    </w:p>
    <w:p w:rsidR="00012A90" w:rsidRPr="007C767E" w:rsidRDefault="00012A90" w:rsidP="00504EA6">
      <w:pPr>
        <w:pStyle w:val="ConsPlusNormal"/>
        <w:ind w:firstLine="567"/>
        <w:jc w:val="both"/>
      </w:pPr>
      <w:r w:rsidRPr="007C767E">
        <w:t>в) Высокий уровень издержек по соблюдению обязательного требования по сравнению с уровнем возможной ответственности.</w:t>
      </w:r>
    </w:p>
    <w:p w:rsidR="00012A90" w:rsidRPr="007C767E" w:rsidRDefault="00012A90" w:rsidP="00504EA6">
      <w:pPr>
        <w:pStyle w:val="ConsPlusNormal"/>
        <w:ind w:firstLine="567"/>
        <w:jc w:val="both"/>
      </w:pPr>
      <w:r w:rsidRPr="007C767E">
        <w:t xml:space="preserve">Юридические лица, индивидуальные предприниматели и граждане, по вопросам высокого уровня издержек по соблюдению обязательных требований по </w:t>
      </w:r>
      <w:r w:rsidRPr="007C767E">
        <w:lastRenderedPageBreak/>
        <w:t>сравнению с уровнем возможной ответственности в Главное управление не обращались.</w:t>
      </w:r>
    </w:p>
    <w:p w:rsidR="00012A90" w:rsidRPr="007C767E" w:rsidRDefault="00012A90" w:rsidP="00504EA6">
      <w:pPr>
        <w:pStyle w:val="ConsPlusNormal"/>
        <w:ind w:firstLine="567"/>
        <w:jc w:val="both"/>
      </w:pPr>
      <w:r w:rsidRPr="007C767E">
        <w:t>Составы и санкции за нарушения требований пожарной безопасности, предусмотренные Кодексом об административных правонарушениях Российской Федерации, не требуют дополнительного разъяснения и соответствуют тяжести совершенного правонарушения.</w:t>
      </w:r>
    </w:p>
    <w:p w:rsidR="00012A90" w:rsidRPr="007C767E" w:rsidRDefault="00012A90" w:rsidP="00504EA6">
      <w:pPr>
        <w:pStyle w:val="ConsPlusNormal"/>
        <w:ind w:firstLine="567"/>
        <w:jc w:val="both"/>
      </w:pPr>
      <w:r w:rsidRPr="007C767E">
        <w:t>г) Отсутствие связи несоблюдения обязательного требования с риском причинения ущерба охраняемым законом ценностям.</w:t>
      </w:r>
    </w:p>
    <w:p w:rsidR="00012A90" w:rsidRPr="007C767E" w:rsidRDefault="00012A90" w:rsidP="00504EA6">
      <w:pPr>
        <w:pStyle w:val="ConsPlusNormal"/>
        <w:ind w:firstLine="567"/>
        <w:jc w:val="both"/>
      </w:pPr>
      <w:r w:rsidRPr="007C767E">
        <w:t>Юридические лица, индивидуальные предприниматели и граждане, по вопросам отсутствия связи несоблюдения обязательного требования с риском причинения ущерба охраняемым законом ценностям в Главное управление не обращались.</w:t>
      </w:r>
    </w:p>
    <w:p w:rsidR="00012A90" w:rsidRPr="007C767E" w:rsidRDefault="00012A90" w:rsidP="00504EA6">
      <w:pPr>
        <w:pStyle w:val="ConsPlusNormal"/>
        <w:ind w:firstLine="567"/>
        <w:jc w:val="both"/>
      </w:pPr>
      <w:r w:rsidRPr="007C767E">
        <w:t>3) Руководство по соблюдению обязательных требований, дающее разъяснение, какое поведение является правомерным («как делать нужно (можно).</w:t>
      </w:r>
    </w:p>
    <w:p w:rsidR="00012A90" w:rsidRPr="007C767E" w:rsidRDefault="00012A90" w:rsidP="00504EA6">
      <w:pPr>
        <w:pStyle w:val="ConsPlusNormal"/>
        <w:ind w:firstLine="567"/>
        <w:jc w:val="both"/>
      </w:pPr>
      <w:r w:rsidRPr="007C767E">
        <w:t>Обращаться в Главное управлени</w:t>
      </w:r>
      <w:r w:rsidR="00143F1F" w:rsidRPr="007C767E">
        <w:t>е</w:t>
      </w:r>
      <w:r w:rsidRPr="007C767E">
        <w:t xml:space="preserve"> с целью получения перечня оборудования, необходимого для осуществления лицензируемого вида работ.</w:t>
      </w:r>
    </w:p>
    <w:p w:rsidR="00012A90" w:rsidRPr="007C767E" w:rsidRDefault="00012A90" w:rsidP="00504EA6">
      <w:pPr>
        <w:pStyle w:val="ConsPlusNormal"/>
        <w:ind w:firstLine="567"/>
        <w:jc w:val="both"/>
      </w:pPr>
      <w:r w:rsidRPr="007C767E">
        <w:t>При проведении работ по монтажу, техническому обслуживанию и ремонту средств обеспечения пожарной безопасности зданий и сооружений руководствоваться положения Федеральными законами от 22.07.2008 № 123-ФЗ «Технический регламент о требованиях пожарной безопасности», от 30.12.2009     № 384-ФЗ «Технический регламент о безопасности зданий и сооружений» и нормативными документами в области пожарной безопасности.</w:t>
      </w:r>
    </w:p>
    <w:p w:rsidR="00012A90" w:rsidRPr="007C767E" w:rsidRDefault="00012A90" w:rsidP="00504EA6">
      <w:pPr>
        <w:pStyle w:val="ConsPlusNormal"/>
        <w:ind w:firstLine="567"/>
        <w:jc w:val="both"/>
      </w:pPr>
      <w:r w:rsidRPr="007C767E">
        <w:t>Проводит своевременное повышение квалификации специалистов, выполняющих работы в соответствии с лицензиями МЧС России не реже 1 раза в 5 лет.</w:t>
      </w:r>
    </w:p>
    <w:p w:rsidR="00B30E4C" w:rsidRDefault="00B30E4C" w:rsidP="00504EA6">
      <w:pPr>
        <w:pStyle w:val="1"/>
        <w:ind w:firstLine="567"/>
        <w:rPr>
          <w:rFonts w:ascii="Times New Roman" w:hAnsi="Times New Roman" w:cs="Times New Roman"/>
          <w:b/>
          <w:color w:val="auto"/>
          <w:sz w:val="28"/>
          <w:szCs w:val="28"/>
        </w:rPr>
      </w:pPr>
      <w:bookmarkStart w:id="8" w:name="_Toc507752875"/>
    </w:p>
    <w:p w:rsidR="00B30E4C" w:rsidRDefault="00B30E4C" w:rsidP="00504EA6">
      <w:pPr>
        <w:ind w:firstLine="567"/>
      </w:pPr>
    </w:p>
    <w:p w:rsidR="00B30E4C" w:rsidRDefault="00B30E4C" w:rsidP="00504EA6">
      <w:pPr>
        <w:ind w:firstLine="567"/>
      </w:pPr>
    </w:p>
    <w:p w:rsidR="00B30E4C" w:rsidRDefault="00B30E4C" w:rsidP="00504EA6">
      <w:pPr>
        <w:ind w:firstLine="567"/>
      </w:pPr>
    </w:p>
    <w:p w:rsidR="00B30E4C" w:rsidRDefault="00B30E4C" w:rsidP="00504EA6">
      <w:pPr>
        <w:ind w:firstLine="567"/>
      </w:pPr>
    </w:p>
    <w:p w:rsidR="00B30E4C" w:rsidRDefault="00B30E4C" w:rsidP="00504EA6">
      <w:pPr>
        <w:ind w:firstLine="567"/>
      </w:pPr>
    </w:p>
    <w:p w:rsidR="00B30E4C" w:rsidRDefault="00B30E4C" w:rsidP="00504EA6">
      <w:pPr>
        <w:ind w:firstLine="567"/>
      </w:pPr>
    </w:p>
    <w:p w:rsidR="00B30E4C" w:rsidRPr="00B30E4C" w:rsidRDefault="00B30E4C" w:rsidP="00504EA6">
      <w:pPr>
        <w:ind w:firstLine="567"/>
      </w:pPr>
    </w:p>
    <w:p w:rsidR="00012A90" w:rsidRPr="007C767E" w:rsidRDefault="00012A90" w:rsidP="00504EA6">
      <w:pPr>
        <w:pStyle w:val="1"/>
        <w:numPr>
          <w:ilvl w:val="0"/>
          <w:numId w:val="14"/>
        </w:numPr>
        <w:ind w:left="0" w:firstLine="567"/>
        <w:jc w:val="center"/>
        <w:rPr>
          <w:rFonts w:ascii="Times New Roman" w:hAnsi="Times New Roman" w:cs="Times New Roman"/>
          <w:b/>
          <w:color w:val="auto"/>
          <w:sz w:val="28"/>
          <w:szCs w:val="28"/>
        </w:rPr>
      </w:pPr>
      <w:r w:rsidRPr="007C767E">
        <w:rPr>
          <w:rFonts w:ascii="Times New Roman" w:hAnsi="Times New Roman" w:cs="Times New Roman"/>
          <w:b/>
          <w:color w:val="auto"/>
          <w:sz w:val="28"/>
          <w:szCs w:val="28"/>
        </w:rPr>
        <w:t>Обзор результатов обобщения и анализа правоприменительной практики при организации и осуществлении лицензионного контроля при осуществлении деятельности по тушению пожаров в населенных пунктах, на производственных объектах и объектах инфраструктуры.</w:t>
      </w:r>
      <w:bookmarkEnd w:id="8"/>
    </w:p>
    <w:p w:rsidR="00012A90" w:rsidRPr="007C767E" w:rsidRDefault="00012A90" w:rsidP="00504EA6">
      <w:pPr>
        <w:pStyle w:val="af0"/>
        <w:ind w:firstLine="567"/>
        <w:rPr>
          <w:rFonts w:ascii="Times New Roman" w:hAnsi="Times New Roman" w:cs="Times New Roman"/>
          <w:b/>
          <w:color w:val="auto"/>
          <w:sz w:val="28"/>
          <w:szCs w:val="28"/>
        </w:rPr>
      </w:pPr>
    </w:p>
    <w:p w:rsidR="00012A90" w:rsidRPr="007C767E" w:rsidRDefault="00012A90" w:rsidP="00504EA6">
      <w:pPr>
        <w:pStyle w:val="a3"/>
        <w:spacing w:before="0" w:after="0"/>
        <w:ind w:right="20" w:firstLine="567"/>
      </w:pPr>
      <w:r w:rsidRPr="007C767E">
        <w:t xml:space="preserve">Обзор результатов обобщения и анализа правоприменительной практики при организации и осуществлении лицензионного контроля при осуществлении деятельности по тушению пожаров в населенных пунктах, на производственных </w:t>
      </w:r>
      <w:r w:rsidRPr="007C767E">
        <w:lastRenderedPageBreak/>
        <w:t>объектах и объектах инфраструктуры должностными лицами Главного управления МЧС России по Сахалинской области разработан в соответствии со статьей 8.2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приказа МЧС России от 25.11.2016 «Об утверждении Порядка обобщения и анализа правоприменительной практики органов надзорной деятельности МЧС России», в рамках реализации пункта 45 «дорожной карты» по совершенствованию контрольно-надзорной деятельности в Российской Федерации на 2016-2017 годы, утверждённой распоряжением Правительства Российской Федерации от 1 апреля 2016 г. № 559- р, пункта 4.4. приоритетной программы «Реформа контрольной и надзорной деятельности», утверждённой президиумом Совета при Президенте Российской Федерации по стратегическому развитию и приоритетным проектам (протокол от 21 декабря 2016 г. № 12), пунктов 4.2. и 4.3., раздела 3 паспорта приоритетного проекта «Совершенствование функции государственного надзора МЧС России в рамках реализации приоритетной программы «Реформа контрольной и надзорной деятельности» (приложение № 1), утверждённого на заседании проектного комитета по основному направлению стратегического развития Российской Федерации «Реформа контрольной и надзорной деятельности» (протокол от 21 февраля 2017 г.).</w:t>
      </w:r>
    </w:p>
    <w:p w:rsidR="00012A90" w:rsidRPr="007C767E" w:rsidRDefault="00012A90" w:rsidP="00504EA6">
      <w:pPr>
        <w:pStyle w:val="a3"/>
        <w:spacing w:before="0" w:after="0"/>
        <w:ind w:right="20" w:firstLine="567"/>
      </w:pPr>
      <w:r w:rsidRPr="007C767E">
        <w:t>Целями обобщения и анализа правоприменительной практики являются: обеспечение единообразия практики применения органами надзорной деятельности МЧС России федеральных законов и иных нормативных правовых актов Российской Федерации в области пожарной безопасности, обязательность применения которых установлена законодательством Российской Федерации (далее – требования);</w:t>
      </w:r>
    </w:p>
    <w:p w:rsidR="00012A90" w:rsidRPr="007C767E" w:rsidRDefault="00012A90" w:rsidP="00504EA6">
      <w:pPr>
        <w:pStyle w:val="a3"/>
        <w:spacing w:before="0" w:after="0"/>
        <w:ind w:right="20" w:firstLine="567"/>
      </w:pPr>
      <w:r w:rsidRPr="007C767E">
        <w:t>обеспечение доступности сведений о правоприменительной практике органов надзорной деятельности МЧС России путем их доведения до сведения органов государственной власти субъектов Российской Федерации, органов местного самоуправления, юридических лиц и индивидуальных предпринимателей (далее - объекты государственного надзора);</w:t>
      </w:r>
    </w:p>
    <w:p w:rsidR="00012A90" w:rsidRPr="007C767E" w:rsidRDefault="00012A90" w:rsidP="00504EA6">
      <w:pPr>
        <w:pStyle w:val="a3"/>
        <w:spacing w:before="0" w:after="0"/>
        <w:ind w:right="20" w:firstLine="567"/>
      </w:pPr>
      <w:r w:rsidRPr="007C767E">
        <w:t>совершенствование нормативных правовых актов для устранения устаревших, дублирующих и избыточных требований и контрольно-надзорных функций;</w:t>
      </w:r>
    </w:p>
    <w:p w:rsidR="00012A90" w:rsidRPr="007C767E" w:rsidRDefault="00012A90" w:rsidP="00504EA6">
      <w:pPr>
        <w:pStyle w:val="a3"/>
        <w:spacing w:before="0" w:after="0" w:line="374" w:lineRule="exact"/>
        <w:ind w:firstLine="567"/>
      </w:pPr>
      <w:r w:rsidRPr="007C767E">
        <w:t>повышение результативности и эффективности контрольно-надзорной деятельности;</w:t>
      </w:r>
    </w:p>
    <w:p w:rsidR="00012A90" w:rsidRPr="007C767E" w:rsidRDefault="00012A90" w:rsidP="00504EA6">
      <w:pPr>
        <w:pStyle w:val="a3"/>
        <w:spacing w:before="4" w:after="0"/>
        <w:ind w:firstLine="567"/>
      </w:pPr>
      <w:r w:rsidRPr="007C767E">
        <w:t xml:space="preserve">выработка путей по минимизации причинения вреда охраняемым законом ценностям при оптимальном использовании материальных, финансовых и кадровых ресурсов органов надзорной деятельности МЧС России, позволяющих </w:t>
      </w:r>
      <w:r w:rsidRPr="007C767E">
        <w:lastRenderedPageBreak/>
        <w:t>соблюдать периодичность плановых и внеплановых проверок объектов государственного надзора.</w:t>
      </w:r>
    </w:p>
    <w:p w:rsidR="00012A90" w:rsidRPr="007C767E" w:rsidRDefault="00012A90" w:rsidP="00504EA6">
      <w:pPr>
        <w:pStyle w:val="21"/>
        <w:spacing w:after="0" w:line="370" w:lineRule="exact"/>
        <w:ind w:firstLine="567"/>
      </w:pPr>
      <w:r w:rsidRPr="007C767E">
        <w:t>Задачами обобщения и анализа правоприменительной практики являются:</w:t>
      </w:r>
    </w:p>
    <w:p w:rsidR="00012A90" w:rsidRPr="007C767E" w:rsidRDefault="00012A90" w:rsidP="00504EA6">
      <w:pPr>
        <w:pStyle w:val="21"/>
        <w:spacing w:after="0" w:line="370" w:lineRule="exact"/>
        <w:ind w:firstLine="567"/>
        <w:jc w:val="both"/>
      </w:pPr>
      <w:r w:rsidRPr="007C767E">
        <w:t>выявление проблемных вопросов применения органами надзорной деятельности МЧС России обязательных требований;</w:t>
      </w:r>
    </w:p>
    <w:p w:rsidR="00012A90" w:rsidRPr="007C767E" w:rsidRDefault="00012A90" w:rsidP="00504EA6">
      <w:pPr>
        <w:pStyle w:val="a3"/>
        <w:spacing w:before="0" w:after="0"/>
        <w:ind w:firstLine="567"/>
      </w:pPr>
      <w:r w:rsidRPr="007C767E">
        <w:t>выработка оптимальных решений проблемных вопросов правоприменительной практики с привлечением заинтересованных лиц и их реализация;</w:t>
      </w:r>
    </w:p>
    <w:p w:rsidR="00012A90" w:rsidRPr="007C767E" w:rsidRDefault="00012A90" w:rsidP="00504EA6">
      <w:pPr>
        <w:pStyle w:val="a3"/>
        <w:spacing w:before="0" w:after="0"/>
        <w:ind w:firstLine="567"/>
      </w:pPr>
      <w:r w:rsidRPr="007C767E">
        <w:t>выявление устаревших, дублирующих и избыточных требований, подготовка и внесение предложений по их устранению;</w:t>
      </w:r>
    </w:p>
    <w:p w:rsidR="00012A90" w:rsidRPr="007C767E" w:rsidRDefault="00012A90" w:rsidP="00504EA6">
      <w:pPr>
        <w:pStyle w:val="a3"/>
        <w:spacing w:before="0" w:after="0"/>
        <w:ind w:firstLine="567"/>
      </w:pPr>
      <w:r w:rsidRPr="007C767E">
        <w:t>выявление избыточных контрольно-надзорных функций, подготовка и внесение предложений по их устранению;</w:t>
      </w:r>
    </w:p>
    <w:p w:rsidR="00012A90" w:rsidRPr="007C767E" w:rsidRDefault="00012A90" w:rsidP="00504EA6">
      <w:pPr>
        <w:pStyle w:val="a3"/>
        <w:spacing w:before="0" w:after="0"/>
        <w:ind w:firstLine="567"/>
      </w:pPr>
      <w:r w:rsidRPr="007C767E">
        <w:t>подготовка предложений по совершенствованию законодательства; выявление типичных нарушений требований и подготовка предложений по реализации профилактических мероприятий для их предупреждения;</w:t>
      </w:r>
    </w:p>
    <w:p w:rsidR="00012A90" w:rsidRPr="007C767E" w:rsidRDefault="00012A90" w:rsidP="00504EA6">
      <w:pPr>
        <w:pStyle w:val="a3"/>
        <w:spacing w:before="0" w:after="0"/>
        <w:ind w:firstLine="567"/>
      </w:pPr>
      <w:r w:rsidRPr="007C767E">
        <w:t>выработка рекомендаций в отношении мер, которые должны применятся объектами государственного надзора в целях недопущения типичных нарушений требований;</w:t>
      </w:r>
    </w:p>
    <w:p w:rsidR="00012A90" w:rsidRPr="007C767E" w:rsidRDefault="00012A90" w:rsidP="00504EA6">
      <w:pPr>
        <w:pStyle w:val="a3"/>
        <w:spacing w:before="0" w:after="0"/>
        <w:ind w:firstLine="567"/>
      </w:pPr>
      <w:r w:rsidRPr="007C767E">
        <w:t>координация деятельности органов надзорной деятельности МЧС России.</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В соответствии с поручениями МЧС России основные усилия надзорных органов в 2019 года сосредоточены на:</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применение риск - ориентированных подходов при организации и проведении надзорных функций;</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развитие независимой оценки пожарного риска, являющейся альтернативной формой надзора;</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взаимодействие в рамках заключенных соглашений с общественными организациями;</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обеспечение мотивированности, прозрачности каждого надзорного мероприятия и общедоступность их результатов;</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повышение профессионализма личного состава надзорных органов;</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исключение плановых проверок субъектов малого предпринимательства.</w:t>
      </w:r>
    </w:p>
    <w:p w:rsidR="00012A90" w:rsidRPr="007C767E" w:rsidRDefault="00012A90" w:rsidP="00504EA6">
      <w:pPr>
        <w:pStyle w:val="af0"/>
        <w:ind w:firstLine="567"/>
        <w:jc w:val="both"/>
        <w:rPr>
          <w:rFonts w:ascii="Times New Roman" w:hAnsi="Times New Roman" w:cs="Times New Roman"/>
          <w:color w:val="auto"/>
          <w:sz w:val="28"/>
          <w:szCs w:val="28"/>
        </w:rPr>
      </w:pPr>
    </w:p>
    <w:p w:rsidR="00012A90" w:rsidRPr="007C767E" w:rsidRDefault="00012A90" w:rsidP="00504EA6">
      <w:pPr>
        <w:pStyle w:val="ConsPlusNormal"/>
        <w:ind w:firstLine="567"/>
        <w:jc w:val="both"/>
      </w:pPr>
      <w:r w:rsidRPr="007C767E">
        <w:t>Порядок информирования об исполнении государственной функции осуществляется в соответствии с Административным регламентом Министерства Российской Федерации по делам гражданской обороны, чрезвычайным ситуациям и ликвидации последствий стихийных бедствий по предоставлению государственной услуги по лицензированию деятельности по тушению пожаров в населенных пунктах, на производственных объектах и объектах инфраструктуры, утвержденным приказом МЧС России от 24.08.2015 № 473:</w:t>
      </w:r>
    </w:p>
    <w:p w:rsidR="00012A90" w:rsidRPr="007C767E" w:rsidRDefault="00012A90" w:rsidP="00504EA6">
      <w:pPr>
        <w:pStyle w:val="ConsPlusNormal"/>
        <w:ind w:firstLine="567"/>
        <w:jc w:val="both"/>
      </w:pPr>
      <w:r w:rsidRPr="007C767E">
        <w:t>номера телефонов для справок (консультаций) и адреса электронной почты;</w:t>
      </w:r>
    </w:p>
    <w:p w:rsidR="00012A90" w:rsidRPr="007C767E" w:rsidRDefault="00012A90" w:rsidP="00504EA6">
      <w:pPr>
        <w:pStyle w:val="ConsPlusNormal"/>
        <w:ind w:firstLine="567"/>
        <w:jc w:val="both"/>
      </w:pPr>
      <w:r w:rsidRPr="007C767E">
        <w:t>порядок рассмотрения обращений и получения консультаций;</w:t>
      </w:r>
    </w:p>
    <w:p w:rsidR="00012A90" w:rsidRPr="007C767E" w:rsidRDefault="00012A90" w:rsidP="00504EA6">
      <w:pPr>
        <w:pStyle w:val="ConsPlusNormal"/>
        <w:ind w:firstLine="567"/>
        <w:jc w:val="both"/>
      </w:pPr>
      <w:r w:rsidRPr="007C767E">
        <w:t>порядок обжалования решений, действий (бездействия) должностных лиц;</w:t>
      </w:r>
    </w:p>
    <w:p w:rsidR="00012A90" w:rsidRPr="007C767E" w:rsidRDefault="00012A90" w:rsidP="00504EA6">
      <w:pPr>
        <w:pStyle w:val="ConsPlusNormal"/>
        <w:ind w:firstLine="567"/>
        <w:jc w:val="both"/>
      </w:pPr>
      <w:r w:rsidRPr="007C767E">
        <w:lastRenderedPageBreak/>
        <w:t>программа профилактических мероприятий субъекта Российской Федерации по профилактике нарушений обязательных требований в формах правового просвещения и правового информирования на год или выписка из него на квартал;</w:t>
      </w:r>
    </w:p>
    <w:p w:rsidR="00012A90" w:rsidRPr="007C767E" w:rsidRDefault="00012A90" w:rsidP="00504EA6">
      <w:pPr>
        <w:pStyle w:val="ConsPlusNormal"/>
        <w:ind w:firstLine="567"/>
        <w:jc w:val="both"/>
      </w:pPr>
      <w:r w:rsidRPr="007C767E">
        <w:t>информация о месте приема, а также об установленных для приема днях и часах;</w:t>
      </w:r>
    </w:p>
    <w:p w:rsidR="00012A90" w:rsidRPr="007C767E" w:rsidRDefault="00012A90" w:rsidP="00504EA6">
      <w:pPr>
        <w:pStyle w:val="ConsPlusNormal"/>
        <w:ind w:firstLine="567"/>
        <w:jc w:val="both"/>
      </w:pPr>
      <w:r w:rsidRPr="007C767E">
        <w:t>текст Административного регламента с приложениями.</w:t>
      </w:r>
    </w:p>
    <w:p w:rsidR="00012A90" w:rsidRPr="007C767E" w:rsidRDefault="00012A90" w:rsidP="00504EA6">
      <w:pPr>
        <w:pStyle w:val="ConsPlusNormal"/>
        <w:ind w:firstLine="567"/>
        <w:jc w:val="both"/>
      </w:pPr>
      <w:r w:rsidRPr="007C767E">
        <w:t>На официальном сайте МЧС России размещена информация о деятельности надзорных органов, их компетенции, а также законодательные и нормативные правовые акты. Также в разделе «Законодательство» размещен перечень нормативных правовых актов Российской Федерации, соблюдение требований которых проверяется при проведении проверок в соответствии с компетенцией надзорных органов МЧС России, а также информация о порядке предоставления государственной услуги размещена в разделе «Государственные услуги»</w:t>
      </w:r>
    </w:p>
    <w:p w:rsidR="00012A90" w:rsidRPr="007C767E" w:rsidRDefault="00012A90" w:rsidP="00504EA6">
      <w:pPr>
        <w:pStyle w:val="ConsPlusNormal"/>
        <w:ind w:firstLine="567"/>
        <w:jc w:val="both"/>
      </w:pPr>
      <w:r w:rsidRPr="007C767E">
        <w:t>Сведения об информировании о порядке исполнения государственной функции по осуществлению лицензионного контроля содержатся в разделе «Информация об услугах» федеральной государственной информационной системы «Единый портал государственных и муниципальных услуг».</w:t>
      </w:r>
    </w:p>
    <w:p w:rsidR="00012A90" w:rsidRPr="007C767E" w:rsidRDefault="00012A90" w:rsidP="00504EA6">
      <w:pPr>
        <w:pStyle w:val="af0"/>
        <w:ind w:firstLine="567"/>
        <w:jc w:val="both"/>
        <w:rPr>
          <w:rFonts w:ascii="Times New Roman" w:hAnsi="Times New Roman" w:cs="Times New Roman"/>
          <w:color w:val="auto"/>
          <w:sz w:val="28"/>
          <w:szCs w:val="28"/>
        </w:rPr>
      </w:pP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 xml:space="preserve">На территории Сахалинской области по состоянию на </w:t>
      </w:r>
      <w:r w:rsidR="00F358E0" w:rsidRPr="007C767E">
        <w:rPr>
          <w:rFonts w:ascii="Times New Roman" w:hAnsi="Times New Roman" w:cs="Times New Roman"/>
          <w:color w:val="auto"/>
          <w:sz w:val="28"/>
          <w:szCs w:val="28"/>
        </w:rPr>
        <w:t>31.12.</w:t>
      </w:r>
      <w:r w:rsidRPr="007C767E">
        <w:rPr>
          <w:rFonts w:ascii="Times New Roman" w:hAnsi="Times New Roman" w:cs="Times New Roman"/>
          <w:color w:val="auto"/>
          <w:sz w:val="28"/>
          <w:szCs w:val="28"/>
        </w:rPr>
        <w:t>20</w:t>
      </w:r>
      <w:r w:rsidR="00C84F10" w:rsidRPr="007C767E">
        <w:rPr>
          <w:rFonts w:ascii="Times New Roman" w:hAnsi="Times New Roman" w:cs="Times New Roman"/>
          <w:color w:val="auto"/>
          <w:sz w:val="28"/>
          <w:szCs w:val="28"/>
        </w:rPr>
        <w:t xml:space="preserve">19 </w:t>
      </w:r>
      <w:r w:rsidRPr="007C767E">
        <w:rPr>
          <w:rFonts w:ascii="Times New Roman" w:hAnsi="Times New Roman" w:cs="Times New Roman"/>
          <w:color w:val="auto"/>
          <w:sz w:val="28"/>
          <w:szCs w:val="28"/>
        </w:rPr>
        <w:t>зарегистрировано 25 лицензиата (АППГ 25) осуществляющих деятельность по тушению пожаров в населенных пунктах, на производственных объектах и объектах инфраструктуры.</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В соответствии с Административным регламентом Министерства Российской Федерации по делам гражданской обороны, чрезвычайным ситуациям и ликвидации последствий стихийных бедствий по предоставлению государственной услуги по лицензированию деятельности по тушению пожаров в населенных пунктах, на производственных объектах и объектах инфраструктуры, утвержденным приказом МЧС России от 24.08.2015 № 473, Главное управление МЧС России по Сахалинской области в целях исполнения государственной функции по лицензированию деятельности в области пожарной безопасности выполняет следующие полномочия:</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осуществляют прием, рассмотрение документов и принятие решения о предоставлении (отказе в предоставлении) лицензии;</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осуществляют переоформление лицензий;</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осуществляют выдачу дубликатов и копий лицензий;</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осуществляют приостановление, возобновление и прекращение действия лицензии;</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обращаются в судебные органы с заявлениями об аннулировании лицензии;</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осуществляют проверки соответствия соискателей лицензий лицензионным требованиям;</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осуществляют контроль за соблюдением лицензиатами лицензионных требований.</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 xml:space="preserve">За </w:t>
      </w:r>
      <w:r w:rsidR="00373011" w:rsidRPr="007C767E">
        <w:rPr>
          <w:rFonts w:ascii="Times New Roman" w:hAnsi="Times New Roman" w:cs="Times New Roman"/>
          <w:color w:val="auto"/>
          <w:sz w:val="28"/>
          <w:szCs w:val="28"/>
        </w:rPr>
        <w:t>2019 год</w:t>
      </w:r>
      <w:r w:rsidR="007C5445" w:rsidRPr="007C767E">
        <w:rPr>
          <w:rFonts w:ascii="Times New Roman" w:hAnsi="Times New Roman" w:cs="Times New Roman"/>
          <w:color w:val="auto"/>
          <w:sz w:val="28"/>
          <w:szCs w:val="28"/>
        </w:rPr>
        <w:t xml:space="preserve">в адрес Главного управления заявления о предоставлении и переоформлении лицензий МЧС России поступило 1 заявление </w:t>
      </w:r>
      <w:r w:rsidRPr="007C767E">
        <w:rPr>
          <w:rFonts w:ascii="Times New Roman" w:hAnsi="Times New Roman" w:cs="Times New Roman"/>
          <w:color w:val="auto"/>
          <w:sz w:val="28"/>
          <w:szCs w:val="28"/>
        </w:rPr>
        <w:t xml:space="preserve">(АППГ </w:t>
      </w:r>
      <w:r w:rsidR="007C5445" w:rsidRPr="007C767E">
        <w:rPr>
          <w:rFonts w:ascii="Times New Roman" w:hAnsi="Times New Roman" w:cs="Times New Roman"/>
          <w:color w:val="auto"/>
          <w:sz w:val="28"/>
          <w:szCs w:val="28"/>
        </w:rPr>
        <w:t>3</w:t>
      </w:r>
      <w:r w:rsidR="00213A01" w:rsidRPr="007C767E">
        <w:rPr>
          <w:rFonts w:ascii="Times New Roman" w:hAnsi="Times New Roman" w:cs="Times New Roman"/>
          <w:color w:val="auto"/>
          <w:sz w:val="28"/>
          <w:szCs w:val="28"/>
        </w:rPr>
        <w:t>)</w:t>
      </w:r>
      <w:r w:rsidRPr="007C767E">
        <w:rPr>
          <w:rFonts w:ascii="Times New Roman" w:hAnsi="Times New Roman" w:cs="Times New Roman"/>
          <w:color w:val="auto"/>
          <w:sz w:val="28"/>
          <w:szCs w:val="28"/>
        </w:rPr>
        <w:t>.</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Общее количество рассмотренных заявлений – 1 (АППГ 0).</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lastRenderedPageBreak/>
        <w:t>Количество рассмотренных заявлений о предоставлении лицензии – 0 (АППГ 0), из них:</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 предоставлено – 0 (АППГ 0);</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 отказано в предоставлении – 0 (АППГ 0).</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 xml:space="preserve">Количество рассмотренных заявлений о переоформлении лицензии – </w:t>
      </w:r>
      <w:r w:rsidR="00213A01" w:rsidRPr="007C767E">
        <w:rPr>
          <w:rFonts w:ascii="Times New Roman" w:hAnsi="Times New Roman" w:cs="Times New Roman"/>
          <w:color w:val="auto"/>
          <w:sz w:val="28"/>
          <w:szCs w:val="28"/>
        </w:rPr>
        <w:t>1</w:t>
      </w:r>
      <w:r w:rsidRPr="007C767E">
        <w:rPr>
          <w:rFonts w:ascii="Times New Roman" w:hAnsi="Times New Roman" w:cs="Times New Roman"/>
          <w:color w:val="auto"/>
          <w:sz w:val="28"/>
          <w:szCs w:val="28"/>
        </w:rPr>
        <w:t xml:space="preserve"> (АППГ </w:t>
      </w:r>
      <w:r w:rsidR="00213A01" w:rsidRPr="007C767E">
        <w:rPr>
          <w:rFonts w:ascii="Times New Roman" w:hAnsi="Times New Roman" w:cs="Times New Roman"/>
          <w:color w:val="auto"/>
          <w:sz w:val="28"/>
          <w:szCs w:val="28"/>
        </w:rPr>
        <w:t>2</w:t>
      </w:r>
      <w:r w:rsidRPr="007C767E">
        <w:rPr>
          <w:rFonts w:ascii="Times New Roman" w:hAnsi="Times New Roman" w:cs="Times New Roman"/>
          <w:color w:val="auto"/>
          <w:sz w:val="28"/>
          <w:szCs w:val="28"/>
        </w:rPr>
        <w:t>), из них:</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 xml:space="preserve">- переоформлено – 1 (АППГ </w:t>
      </w:r>
      <w:r w:rsidR="00213A01" w:rsidRPr="007C767E">
        <w:rPr>
          <w:rFonts w:ascii="Times New Roman" w:hAnsi="Times New Roman" w:cs="Times New Roman"/>
          <w:color w:val="auto"/>
          <w:sz w:val="28"/>
          <w:szCs w:val="28"/>
        </w:rPr>
        <w:t>2</w:t>
      </w:r>
      <w:r w:rsidRPr="007C767E">
        <w:rPr>
          <w:rFonts w:ascii="Times New Roman" w:hAnsi="Times New Roman" w:cs="Times New Roman"/>
          <w:color w:val="auto"/>
          <w:sz w:val="28"/>
          <w:szCs w:val="28"/>
        </w:rPr>
        <w:t>);</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 отказано в переоформлении – 0 (АППГ 0).</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Количество направленных уведомлений о необходимости устранения выявленных нарушений – 0 (АППГ 0).</w:t>
      </w:r>
    </w:p>
    <w:p w:rsidR="00DE74C7" w:rsidRPr="007C767E" w:rsidRDefault="00DE74C7"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Должностными обязанностями по осуществлению проверок соискателей лицензий и лицензиатов в области пожарной безопасности возложены на начальника управления надзорной деятельности и профилактической работы ГУ МЧС России по Сахалинской области.</w:t>
      </w:r>
    </w:p>
    <w:p w:rsidR="00DE74C7" w:rsidRPr="007C767E" w:rsidRDefault="00DE74C7"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Контроль за соблюдением лицензиатами лицензионных требований возложены на начальника отделения нормативно- технического УНД ПР ГУ МЧС России по Сахалинской области (1 человек).</w:t>
      </w:r>
    </w:p>
    <w:p w:rsidR="00012A90" w:rsidRPr="007C767E" w:rsidRDefault="00012A90" w:rsidP="00504EA6">
      <w:pPr>
        <w:pStyle w:val="af0"/>
        <w:ind w:firstLine="567"/>
        <w:jc w:val="both"/>
        <w:rPr>
          <w:rFonts w:ascii="Times New Roman" w:hAnsi="Times New Roman" w:cs="Times New Roman"/>
          <w:color w:val="auto"/>
          <w:sz w:val="28"/>
          <w:szCs w:val="28"/>
        </w:rPr>
      </w:pPr>
    </w:p>
    <w:p w:rsidR="00012A90" w:rsidRPr="007C767E" w:rsidRDefault="00012A90" w:rsidP="00504EA6">
      <w:pPr>
        <w:pStyle w:val="af0"/>
        <w:ind w:firstLine="567"/>
        <w:jc w:val="both"/>
        <w:rPr>
          <w:rFonts w:ascii="Times New Roman" w:hAnsi="Times New Roman" w:cs="Times New Roman"/>
          <w:b/>
          <w:color w:val="auto"/>
          <w:sz w:val="28"/>
          <w:szCs w:val="28"/>
        </w:rPr>
      </w:pPr>
      <w:r w:rsidRPr="007C767E">
        <w:rPr>
          <w:rFonts w:ascii="Times New Roman" w:hAnsi="Times New Roman" w:cs="Times New Roman"/>
          <w:b/>
          <w:color w:val="auto"/>
          <w:sz w:val="28"/>
          <w:szCs w:val="28"/>
        </w:rPr>
        <w:t>3) Правоприменительная практика соблюдения обязательных требований законодательства Российской Федерации в области пожарной безопасности.</w:t>
      </w:r>
    </w:p>
    <w:p w:rsidR="00012A90" w:rsidRPr="007C767E" w:rsidRDefault="00012A90" w:rsidP="00504EA6">
      <w:pPr>
        <w:pStyle w:val="af0"/>
        <w:ind w:firstLine="567"/>
        <w:jc w:val="both"/>
        <w:rPr>
          <w:rFonts w:ascii="Times New Roman" w:hAnsi="Times New Roman" w:cs="Times New Roman"/>
          <w:b/>
          <w:color w:val="auto"/>
          <w:sz w:val="28"/>
          <w:szCs w:val="28"/>
        </w:rPr>
      </w:pPr>
      <w:r w:rsidRPr="007C767E">
        <w:rPr>
          <w:rFonts w:ascii="Times New Roman" w:hAnsi="Times New Roman" w:cs="Times New Roman"/>
          <w:b/>
          <w:color w:val="auto"/>
          <w:sz w:val="28"/>
          <w:szCs w:val="28"/>
        </w:rPr>
        <w:t>I. Статистика типовых и массовых нарушений обязательных требований с разъяснениями о возможных мероприятиях по их устранению («как делать нельзя»).</w:t>
      </w:r>
    </w:p>
    <w:p w:rsidR="00012A90" w:rsidRPr="007C767E" w:rsidRDefault="00012A90" w:rsidP="00504EA6">
      <w:pPr>
        <w:pStyle w:val="ConsPlusNormal"/>
        <w:ind w:firstLine="567"/>
        <w:jc w:val="both"/>
      </w:pPr>
      <w:r w:rsidRPr="007C767E">
        <w:t>Наиболее часто встречаемые нарушения лицензионных требований:</w:t>
      </w:r>
    </w:p>
    <w:p w:rsidR="00012A90" w:rsidRPr="007C767E" w:rsidRDefault="00012A90" w:rsidP="00504EA6">
      <w:pPr>
        <w:pStyle w:val="ConsPlusNormal"/>
        <w:ind w:firstLine="567"/>
        <w:jc w:val="both"/>
      </w:pPr>
      <w:r w:rsidRPr="007C767E">
        <w:t>Не пройден периодический медицинский осмотр, который проводится 1 раз в год. Основание: п.п. д) п. 3 Постановления Правительства РФ от 31.01.2012 № 69 "О лицензировании деятельности по тушению пожаров в населенных пунктах, на производственных объектах и объектах инфраструктуры", п.8 приложения 2 Приказа Минздравсоцразвития России от 12.04.2011 №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p>
    <w:p w:rsidR="00012A90" w:rsidRPr="007C767E" w:rsidRDefault="00012A90" w:rsidP="00504EA6">
      <w:pPr>
        <w:pStyle w:val="ConsPlusNormal"/>
        <w:ind w:firstLine="567"/>
        <w:jc w:val="both"/>
      </w:pPr>
      <w:r w:rsidRPr="007C767E">
        <w:t>Отсутствуют курсы повышения квалификации на специалиста ответственный за осуществление лицензируемого вида деятельности по тушению пожаров в населенных пунктах, на производственных объектах и объектах инфраструктуры. Основание: п.п. е) п. 3 Постановления Правительства РФ от 31.01.2012 № 69 "О лицензировании деятельности по тушению пожаров в населенных пунктах, на производственных объектах и объектах инфраструктуры".</w:t>
      </w:r>
    </w:p>
    <w:p w:rsidR="00012A90" w:rsidRPr="007C767E" w:rsidRDefault="00012A90" w:rsidP="00504EA6">
      <w:pPr>
        <w:pStyle w:val="ConsPlusNormal"/>
        <w:ind w:firstLine="567"/>
        <w:jc w:val="both"/>
      </w:pPr>
      <w:r w:rsidRPr="007C767E">
        <w:t>2) Причины возникновения типовых нарушений обязательных требований.</w:t>
      </w:r>
    </w:p>
    <w:p w:rsidR="00012A90" w:rsidRPr="007C767E" w:rsidRDefault="00012A90" w:rsidP="00504EA6">
      <w:pPr>
        <w:pStyle w:val="ConsPlusNormal"/>
        <w:ind w:firstLine="567"/>
        <w:jc w:val="both"/>
      </w:pPr>
      <w:r w:rsidRPr="007C767E">
        <w:t>а) Неясность или неоднозначность трактовки обязательного требования.</w:t>
      </w:r>
    </w:p>
    <w:p w:rsidR="00012A90" w:rsidRPr="007C767E" w:rsidRDefault="00012A90" w:rsidP="00504EA6">
      <w:pPr>
        <w:pStyle w:val="ConsPlusNormal"/>
        <w:ind w:firstLine="567"/>
        <w:jc w:val="both"/>
      </w:pPr>
      <w:r w:rsidRPr="007C767E">
        <w:lastRenderedPageBreak/>
        <w:t>Юридические лица, индивидуальные предприниматели и граждане, по вопросам неясности или неоднозначности трактовки обязательного требования в Главное управление не обращались.</w:t>
      </w:r>
    </w:p>
    <w:p w:rsidR="00012A90" w:rsidRPr="007C767E" w:rsidRDefault="00012A90" w:rsidP="00504EA6">
      <w:pPr>
        <w:pStyle w:val="ConsPlusNormal"/>
        <w:ind w:firstLine="567"/>
        <w:jc w:val="both"/>
      </w:pPr>
      <w:r w:rsidRPr="007C767E">
        <w:t>б) Избыточность, дублирование, устаревание обязательного требования.</w:t>
      </w:r>
    </w:p>
    <w:p w:rsidR="00012A90" w:rsidRPr="007C767E" w:rsidRDefault="00012A90" w:rsidP="00504EA6">
      <w:pPr>
        <w:pStyle w:val="ConsPlusNormal"/>
        <w:ind w:firstLine="567"/>
        <w:jc w:val="both"/>
      </w:pPr>
      <w:r w:rsidRPr="007C767E">
        <w:t>Юридические лица, индивидуальные предприниматели и граждане, по вопросам избыточности, дублирования, устаревания обязательных требований в Главное управление не обращались.</w:t>
      </w:r>
    </w:p>
    <w:p w:rsidR="00012A90" w:rsidRPr="007C767E" w:rsidRDefault="00012A90" w:rsidP="00504EA6">
      <w:pPr>
        <w:pStyle w:val="ConsPlusNormal"/>
        <w:ind w:firstLine="567"/>
        <w:jc w:val="both"/>
      </w:pPr>
      <w:r w:rsidRPr="007C767E">
        <w:t>Нормативные правовые акты, устанавливающие обязательные требования к осуществлению деятельности юридических лиц и индивидуальных предпринимателей, соблюдение которых подлежит проверке в процессе проведения мероприятий по контролю, содержат достаточные для достижения необходимого уровня безопасности положения, которые научно обоснованы и являются доступными для юридических лиц, индивидуальных предпринимателей.</w:t>
      </w:r>
    </w:p>
    <w:p w:rsidR="00012A90" w:rsidRPr="007C767E" w:rsidRDefault="00012A90" w:rsidP="00504EA6">
      <w:pPr>
        <w:pStyle w:val="ConsPlusNormal"/>
        <w:ind w:firstLine="567"/>
        <w:jc w:val="both"/>
      </w:pPr>
      <w:r w:rsidRPr="007C767E">
        <w:t>Постановление Правительства РФ 31.01.2012 № 69 "О лицензировании деятельности по тушению пожаров в населенных пунктах, на производственных объектах и объектах инфраструктуры" не определены следующие моменты:</w:t>
      </w:r>
    </w:p>
    <w:p w:rsidR="00012A90" w:rsidRPr="007C767E" w:rsidRDefault="00012A90" w:rsidP="00504EA6">
      <w:pPr>
        <w:pStyle w:val="ConsPlusNormal"/>
        <w:ind w:firstLine="567"/>
        <w:jc w:val="both"/>
      </w:pPr>
      <w:r w:rsidRPr="007C767E">
        <w:t>- Не определен примерный перечень оборудования необходимого для выполнения работ, входящих в состав лицензируемого вида деятельности по монтажу, техническому обслуживанию и ремонту средств обеспечения пожарной безопасности зданий и сооружений;</w:t>
      </w:r>
    </w:p>
    <w:p w:rsidR="00012A90" w:rsidRPr="007C767E" w:rsidRDefault="00012A90" w:rsidP="00504EA6">
      <w:pPr>
        <w:pStyle w:val="ConsPlusNormal"/>
        <w:ind w:firstLine="567"/>
        <w:jc w:val="both"/>
      </w:pPr>
      <w:r w:rsidRPr="007C767E">
        <w:t>- Отсутствует четкое определение понятия «минимальный стаж работы в области лицензируемой деятельности».</w:t>
      </w:r>
    </w:p>
    <w:p w:rsidR="00012A90" w:rsidRPr="007C767E" w:rsidRDefault="00012A90" w:rsidP="00504EA6">
      <w:pPr>
        <w:pStyle w:val="ConsPlusNormal"/>
        <w:ind w:firstLine="567"/>
        <w:jc w:val="both"/>
      </w:pPr>
      <w:r w:rsidRPr="007C767E">
        <w:t>- Не определено минимальное количество работников, необходимых для выполнения заявленных видов работ в составе лицензируемого вида деятельности?</w:t>
      </w:r>
    </w:p>
    <w:p w:rsidR="00012A90" w:rsidRPr="007C767E" w:rsidRDefault="00012A90" w:rsidP="00504EA6">
      <w:pPr>
        <w:pStyle w:val="ConsPlusNormal"/>
        <w:ind w:firstLine="567"/>
        <w:jc w:val="both"/>
      </w:pPr>
      <w:r w:rsidRPr="007C767E">
        <w:t>в) Высокий уровень издержек по соблюдению обязательного требования по сравнению с уровнем возможной ответственности.</w:t>
      </w:r>
    </w:p>
    <w:p w:rsidR="00012A90" w:rsidRPr="007C767E" w:rsidRDefault="00012A90" w:rsidP="00504EA6">
      <w:pPr>
        <w:pStyle w:val="ConsPlusNormal"/>
        <w:ind w:firstLine="567"/>
        <w:jc w:val="both"/>
      </w:pPr>
      <w:r w:rsidRPr="007C767E">
        <w:t>Юридические лица, индивидуальные предприниматели и граждане, по вопросам высокого уровня издержек по соблюдению обязательных требований по сравнению с уровнем возможной ответственности в Главное управление не обращались.</w:t>
      </w:r>
    </w:p>
    <w:p w:rsidR="00012A90" w:rsidRPr="007C767E" w:rsidRDefault="00012A90" w:rsidP="00504EA6">
      <w:pPr>
        <w:pStyle w:val="ConsPlusNormal"/>
        <w:ind w:firstLine="567"/>
        <w:jc w:val="both"/>
      </w:pPr>
      <w:r w:rsidRPr="007C767E">
        <w:t>Составы и санкции за нарушения требований пожарной безопасности, предусмотренные Кодексом об административных правонарушениях Российской Федерации, не требуют дополнительного разъяснения и соответствуют тяжести совершенного правонарушения.</w:t>
      </w:r>
    </w:p>
    <w:p w:rsidR="00012A90" w:rsidRPr="007C767E" w:rsidRDefault="00012A90" w:rsidP="00504EA6">
      <w:pPr>
        <w:pStyle w:val="ConsPlusNormal"/>
        <w:ind w:firstLine="567"/>
        <w:jc w:val="both"/>
      </w:pPr>
      <w:r w:rsidRPr="007C767E">
        <w:t>г) Отсутствие связи несоблюдения обязательного требования с риском причинения ущерба охраняемым законом ценностям.</w:t>
      </w:r>
    </w:p>
    <w:p w:rsidR="00012A90" w:rsidRPr="007C767E" w:rsidRDefault="00012A90" w:rsidP="00504EA6">
      <w:pPr>
        <w:pStyle w:val="ConsPlusNormal"/>
        <w:ind w:firstLine="567"/>
        <w:jc w:val="both"/>
      </w:pPr>
      <w:r w:rsidRPr="007C767E">
        <w:t>Юридические лица, индивидуальные предприниматели и граждане, по вопросам отсутствия связи несоблюдения обязательного требования с риском причинения ущерба охраняемым законом ценностям в Главное управление не обращались.</w:t>
      </w:r>
    </w:p>
    <w:p w:rsidR="00012A90" w:rsidRPr="007C767E" w:rsidRDefault="00012A90" w:rsidP="00504EA6">
      <w:pPr>
        <w:pStyle w:val="ConsPlusNormal"/>
        <w:ind w:firstLine="567"/>
        <w:jc w:val="both"/>
      </w:pPr>
      <w:r w:rsidRPr="007C767E">
        <w:t>д) Руководство по соблюдению обязательных требований, дающее разъяснение, какое поведение является правомерным («как делать нужно (можно).</w:t>
      </w:r>
    </w:p>
    <w:p w:rsidR="00012A90" w:rsidRPr="007C767E" w:rsidRDefault="00012A90" w:rsidP="00504EA6">
      <w:pPr>
        <w:pStyle w:val="ConsPlusNormal"/>
        <w:ind w:firstLine="567"/>
        <w:jc w:val="both"/>
      </w:pPr>
      <w:r w:rsidRPr="007C767E">
        <w:t>Обращаться в Главное управления с целью получения разъяснений по интересующим вопросам.</w:t>
      </w:r>
    </w:p>
    <w:p w:rsidR="00012A90" w:rsidRPr="007C767E" w:rsidRDefault="00012A90" w:rsidP="00504EA6">
      <w:pPr>
        <w:pStyle w:val="ConsPlusNormal"/>
        <w:ind w:firstLine="567"/>
        <w:jc w:val="both"/>
      </w:pPr>
      <w:r w:rsidRPr="007C767E">
        <w:lastRenderedPageBreak/>
        <w:t>При проведении работ по тушению пожаров в населенных пунктах, на производственных объектах и объектах инфраструктуры руководствоваться положения Федеральными законами от 22.07.2008 № 123-ФЗ «Технический регламент о требованиях пожарной безопасности», от 30.12.2009 № 384-ФЗ «Технический регламент о безопасности зданий и сооружений» и нормативными документами в области пожарной безопасности.</w:t>
      </w:r>
    </w:p>
    <w:p w:rsidR="00012A90" w:rsidRDefault="00012A90" w:rsidP="00504EA6">
      <w:pPr>
        <w:pStyle w:val="ConsPlusNormal"/>
        <w:ind w:firstLine="567"/>
        <w:jc w:val="both"/>
      </w:pPr>
      <w:r w:rsidRPr="007C767E">
        <w:t>Проводит своевременное повышение квалификации специалистов, выполняющих работы в соответствии с лицензиями МЧС России не реже 1 раза в 5 лет.</w:t>
      </w: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Pr="007C767E" w:rsidRDefault="00220FB6" w:rsidP="00504EA6">
      <w:pPr>
        <w:pStyle w:val="ConsPlusNormal"/>
        <w:ind w:firstLine="567"/>
        <w:jc w:val="both"/>
      </w:pPr>
    </w:p>
    <w:p w:rsidR="000B2B87" w:rsidRPr="001725D1" w:rsidRDefault="000B2B87" w:rsidP="00504EA6">
      <w:pPr>
        <w:pStyle w:val="1"/>
        <w:numPr>
          <w:ilvl w:val="0"/>
          <w:numId w:val="14"/>
        </w:numPr>
        <w:ind w:left="0" w:firstLine="567"/>
        <w:jc w:val="center"/>
        <w:rPr>
          <w:rFonts w:ascii="Times New Roman" w:hAnsi="Times New Roman" w:cs="Times New Roman"/>
          <w:b/>
          <w:color w:val="auto"/>
          <w:sz w:val="28"/>
          <w:szCs w:val="28"/>
        </w:rPr>
      </w:pPr>
      <w:bookmarkStart w:id="9" w:name="_Toc507752876"/>
      <w:bookmarkStart w:id="10" w:name="_Toc476926691"/>
      <w:bookmarkStart w:id="11" w:name="_Toc507752878"/>
      <w:r w:rsidRPr="001725D1">
        <w:rPr>
          <w:rFonts w:ascii="Times New Roman" w:hAnsi="Times New Roman" w:cs="Times New Roman"/>
          <w:b/>
          <w:color w:val="auto"/>
          <w:sz w:val="28"/>
          <w:szCs w:val="28"/>
        </w:rPr>
        <w:t>Обзор результатов обобщения и анализа правоприменительной практики при организации и осуществлении федерального государственного надзора в области защиты населения и территорий от чрезвычайных ситуаций природного и техногенного характера.</w:t>
      </w:r>
      <w:bookmarkEnd w:id="9"/>
    </w:p>
    <w:p w:rsidR="000B2B87" w:rsidRPr="001725D1" w:rsidRDefault="000B2B87" w:rsidP="00504EA6">
      <w:pPr>
        <w:pStyle w:val="110"/>
        <w:spacing w:after="0"/>
        <w:ind w:right="20" w:firstLine="567"/>
        <w:jc w:val="center"/>
      </w:pPr>
    </w:p>
    <w:p w:rsidR="000B2B87" w:rsidRPr="001725D1" w:rsidRDefault="000B2B87" w:rsidP="00504EA6">
      <w:pPr>
        <w:pStyle w:val="af0"/>
        <w:ind w:firstLine="567"/>
        <w:jc w:val="both"/>
        <w:rPr>
          <w:rFonts w:ascii="Times New Roman" w:hAnsi="Times New Roman" w:cs="Times New Roman"/>
          <w:b/>
          <w:color w:val="auto"/>
          <w:sz w:val="28"/>
          <w:szCs w:val="28"/>
        </w:rPr>
      </w:pPr>
      <w:r w:rsidRPr="001725D1">
        <w:rPr>
          <w:rFonts w:ascii="Times New Roman" w:hAnsi="Times New Roman" w:cs="Times New Roman"/>
          <w:b/>
          <w:color w:val="auto"/>
          <w:sz w:val="28"/>
          <w:szCs w:val="28"/>
        </w:rPr>
        <w:t>Правоприменительная практика организации и осуществления государственного надзора в области федерального государственного надзора в области защиты населения и территорий от чрезвычайных ситуаций природного и техногенного характера.</w:t>
      </w:r>
    </w:p>
    <w:p w:rsidR="000B2B87" w:rsidRPr="001725D1" w:rsidRDefault="000B2B87" w:rsidP="00504EA6">
      <w:pPr>
        <w:pStyle w:val="a3"/>
        <w:spacing w:before="124" w:after="0" w:line="374" w:lineRule="exact"/>
        <w:ind w:right="20" w:firstLine="567"/>
      </w:pPr>
      <w:r w:rsidRPr="001725D1">
        <w:lastRenderedPageBreak/>
        <w:t>В соответствии с поручениями МЧС России ос</w:t>
      </w:r>
      <w:r>
        <w:t xml:space="preserve">новные </w:t>
      </w:r>
      <w:r w:rsidR="00172710">
        <w:t>усилия надзорных органов за 2020</w:t>
      </w:r>
      <w:r>
        <w:t xml:space="preserve"> </w:t>
      </w:r>
      <w:r w:rsidRPr="001725D1">
        <w:t>годбыли сосредоточены на:</w:t>
      </w:r>
    </w:p>
    <w:p w:rsidR="000B2B87" w:rsidRPr="001725D1" w:rsidRDefault="000B2B87" w:rsidP="00504EA6">
      <w:pPr>
        <w:pStyle w:val="a3"/>
        <w:spacing w:before="0" w:after="0"/>
        <w:ind w:right="20" w:firstLine="567"/>
      </w:pPr>
      <w:r w:rsidRPr="001725D1">
        <w:t>взаимодействие в рамках заключенных соглашений с общественными организациями;</w:t>
      </w:r>
    </w:p>
    <w:p w:rsidR="000B2B87" w:rsidRPr="001725D1" w:rsidRDefault="000B2B87" w:rsidP="00504EA6">
      <w:pPr>
        <w:pStyle w:val="a3"/>
        <w:spacing w:before="0" w:after="0"/>
        <w:ind w:right="20" w:firstLine="567"/>
      </w:pPr>
      <w:r w:rsidRPr="001725D1">
        <w:t>обеспечение мотивированности, прозрачности каждого надзорного мероприятия и общедоступность их результатов;</w:t>
      </w:r>
    </w:p>
    <w:p w:rsidR="000B2B87" w:rsidRPr="001725D1" w:rsidRDefault="000B2B87" w:rsidP="00504EA6">
      <w:pPr>
        <w:pStyle w:val="21"/>
        <w:spacing w:after="0" w:line="370" w:lineRule="exact"/>
        <w:ind w:left="720" w:firstLine="567"/>
        <w:jc w:val="both"/>
      </w:pPr>
      <w:r w:rsidRPr="001725D1">
        <w:t>повышение профессионализма личного состава надзорных органов;</w:t>
      </w:r>
    </w:p>
    <w:p w:rsidR="000B2B87" w:rsidRPr="001725D1" w:rsidRDefault="000B2B87" w:rsidP="00504EA6">
      <w:pPr>
        <w:pStyle w:val="21"/>
        <w:spacing w:after="0" w:line="370" w:lineRule="exact"/>
        <w:ind w:left="720" w:firstLine="567"/>
        <w:jc w:val="both"/>
      </w:pPr>
      <w:r w:rsidRPr="001725D1">
        <w:t>исключение плановых проверок субъектов малого предпринимательства;</w:t>
      </w:r>
    </w:p>
    <w:p w:rsidR="000B2B87" w:rsidRPr="001725D1" w:rsidRDefault="000B2B87" w:rsidP="00504EA6">
      <w:pPr>
        <w:pStyle w:val="21"/>
        <w:spacing w:after="0" w:line="370" w:lineRule="exact"/>
        <w:ind w:firstLine="567"/>
        <w:jc w:val="both"/>
      </w:pPr>
      <w:r w:rsidRPr="001725D1">
        <w:t>профилактика нарушений обязательных требований в области защиты населения и территорий от ЧС.</w:t>
      </w:r>
    </w:p>
    <w:p w:rsidR="000B2B87" w:rsidRPr="001725D1" w:rsidRDefault="000B2B87" w:rsidP="00504EA6">
      <w:pPr>
        <w:pStyle w:val="a3"/>
        <w:spacing w:before="0" w:after="0"/>
        <w:ind w:right="20" w:firstLine="567"/>
      </w:pPr>
      <w:r w:rsidRPr="001725D1">
        <w:t xml:space="preserve">На территории области, за </w:t>
      </w:r>
      <w:r w:rsidR="00172710">
        <w:t>2020</w:t>
      </w:r>
      <w:r w:rsidRPr="001725D1">
        <w:t xml:space="preserve"> год, подлежало надзору в области защи</w:t>
      </w:r>
      <w:r>
        <w:t>ты населения и территорий от ЧС 314 объектов</w:t>
      </w:r>
      <w:r w:rsidRPr="001725D1">
        <w:t xml:space="preserve"> надзора.</w:t>
      </w:r>
    </w:p>
    <w:p w:rsidR="000B2B87" w:rsidRPr="001725D1" w:rsidRDefault="000B2B87" w:rsidP="00504EA6">
      <w:pPr>
        <w:pStyle w:val="a3"/>
        <w:spacing w:before="0" w:after="0"/>
        <w:ind w:right="20" w:firstLine="567"/>
        <w:rPr>
          <w:highlight w:val="yellow"/>
        </w:rPr>
      </w:pPr>
      <w:r w:rsidRPr="001725D1">
        <w:t xml:space="preserve">Подразделениями надзорной деятельности Главного управления МЧС России по Сахалинской области в </w:t>
      </w:r>
      <w:r w:rsidR="00172710">
        <w:t>2020</w:t>
      </w:r>
      <w:r>
        <w:t xml:space="preserve"> году  </w:t>
      </w:r>
      <w:r w:rsidRPr="001725D1">
        <w:t>проведено</w:t>
      </w:r>
      <w:r w:rsidR="00172710">
        <w:t xml:space="preserve"> 1 плановая и 1</w:t>
      </w:r>
      <w:r>
        <w:t xml:space="preserve"> </w:t>
      </w:r>
      <w:r w:rsidR="00172710">
        <w:t>внеплановая проверка</w:t>
      </w:r>
      <w:r w:rsidRPr="001725D1">
        <w:t xml:space="preserve"> по надзору в области защиты населения и территорий от ЧС. По результатам проведенных плановых </w:t>
      </w:r>
      <w:r w:rsidR="00172710">
        <w:t>и внеплановых проверок, выдано 1 предписание</w:t>
      </w:r>
      <w:r w:rsidRPr="001725D1">
        <w:t xml:space="preserve"> об у</w:t>
      </w:r>
      <w:r>
        <w:t>странении нарушений в област</w:t>
      </w:r>
      <w:r w:rsidR="00172710">
        <w:t>и ЧС, к устранению предложено 18</w:t>
      </w:r>
      <w:r>
        <w:t xml:space="preserve"> </w:t>
      </w:r>
      <w:r w:rsidRPr="001725D1">
        <w:t xml:space="preserve">мероприятий. </w:t>
      </w:r>
    </w:p>
    <w:p w:rsidR="000B2B87" w:rsidRPr="001725D1" w:rsidRDefault="000B2B87" w:rsidP="00504EA6">
      <w:pPr>
        <w:pStyle w:val="af0"/>
        <w:ind w:left="1134" w:firstLine="567"/>
        <w:jc w:val="both"/>
        <w:rPr>
          <w:rFonts w:ascii="Times New Roman" w:hAnsi="Times New Roman" w:cs="Times New Roman"/>
          <w:b/>
          <w:color w:val="auto"/>
          <w:sz w:val="28"/>
          <w:szCs w:val="28"/>
        </w:rPr>
      </w:pPr>
      <w:r w:rsidRPr="001725D1">
        <w:rPr>
          <w:noProof/>
          <w:color w:val="auto"/>
          <w:highlight w:val="yellow"/>
        </w:rPr>
        <w:drawing>
          <wp:anchor distT="0" distB="0" distL="114300" distR="114300" simplePos="0" relativeHeight="251664384" behindDoc="1" locked="0" layoutInCell="1" allowOverlap="1">
            <wp:simplePos x="0" y="0"/>
            <wp:positionH relativeFrom="column">
              <wp:posOffset>419100</wp:posOffset>
            </wp:positionH>
            <wp:positionV relativeFrom="paragraph">
              <wp:posOffset>132715</wp:posOffset>
            </wp:positionV>
            <wp:extent cx="5486400" cy="2838450"/>
            <wp:effectExtent l="19050" t="0" r="19050" b="0"/>
            <wp:wrapTight wrapText="bothSides">
              <wp:wrapPolygon edited="0">
                <wp:start x="-75" y="0"/>
                <wp:lineTo x="-75" y="21600"/>
                <wp:lineTo x="21675" y="21600"/>
                <wp:lineTo x="21675" y="0"/>
                <wp:lineTo x="-75" y="0"/>
              </wp:wrapPolygon>
            </wp:wrapTight>
            <wp:docPr id="7"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anchor>
        </w:drawing>
      </w:r>
    </w:p>
    <w:p w:rsidR="000B2B87" w:rsidRPr="001725D1" w:rsidRDefault="000B2B87" w:rsidP="00504EA6">
      <w:pPr>
        <w:pStyle w:val="af0"/>
        <w:ind w:firstLine="567"/>
        <w:jc w:val="both"/>
        <w:rPr>
          <w:rFonts w:ascii="Times New Roman" w:hAnsi="Times New Roman" w:cs="Times New Roman"/>
          <w:b/>
          <w:color w:val="auto"/>
          <w:sz w:val="28"/>
          <w:szCs w:val="28"/>
        </w:rPr>
      </w:pPr>
    </w:p>
    <w:p w:rsidR="000B2B87" w:rsidRPr="001725D1" w:rsidRDefault="000B2B87" w:rsidP="00504EA6">
      <w:pPr>
        <w:pStyle w:val="af0"/>
        <w:ind w:firstLine="567"/>
        <w:jc w:val="both"/>
        <w:rPr>
          <w:rFonts w:ascii="Times New Roman" w:hAnsi="Times New Roman" w:cs="Times New Roman"/>
          <w:b/>
          <w:color w:val="auto"/>
          <w:sz w:val="28"/>
          <w:szCs w:val="28"/>
        </w:rPr>
      </w:pPr>
      <w:r w:rsidRPr="001725D1">
        <w:rPr>
          <w:rFonts w:ascii="Times New Roman" w:hAnsi="Times New Roman" w:cs="Times New Roman"/>
          <w:b/>
          <w:color w:val="auto"/>
          <w:sz w:val="28"/>
          <w:szCs w:val="28"/>
        </w:rPr>
        <w:t>Правоприменительная практика соблюдения требований в области защиты населения и территорий от ЧС.</w:t>
      </w:r>
    </w:p>
    <w:p w:rsidR="000B2B87" w:rsidRPr="001725D1" w:rsidRDefault="000B2B87" w:rsidP="00504EA6">
      <w:pPr>
        <w:pStyle w:val="af0"/>
        <w:ind w:firstLine="567"/>
        <w:jc w:val="both"/>
        <w:rPr>
          <w:rFonts w:ascii="Times New Roman" w:hAnsi="Times New Roman" w:cs="Times New Roman"/>
          <w:b/>
          <w:color w:val="auto"/>
          <w:sz w:val="28"/>
          <w:szCs w:val="28"/>
        </w:rPr>
      </w:pPr>
    </w:p>
    <w:p w:rsidR="000B2B87" w:rsidRPr="001725D1" w:rsidRDefault="000B2B87" w:rsidP="00504EA6">
      <w:pPr>
        <w:pStyle w:val="af0"/>
        <w:ind w:firstLine="567"/>
        <w:jc w:val="both"/>
        <w:rPr>
          <w:rFonts w:ascii="Times New Roman" w:hAnsi="Times New Roman" w:cs="Times New Roman"/>
          <w:b/>
          <w:color w:val="auto"/>
          <w:sz w:val="28"/>
          <w:szCs w:val="28"/>
        </w:rPr>
      </w:pPr>
      <w:r w:rsidRPr="001725D1">
        <w:rPr>
          <w:rFonts w:ascii="Times New Roman" w:hAnsi="Times New Roman" w:cs="Times New Roman"/>
          <w:b/>
          <w:color w:val="auto"/>
          <w:sz w:val="28"/>
          <w:szCs w:val="28"/>
        </w:rPr>
        <w:t>1) Статистика типовых и массовых нарушений обязательных требований с разъяснениями о возможных мероприятиях по их устранению («как делать нельзя»).</w:t>
      </w:r>
    </w:p>
    <w:p w:rsidR="000B2B87" w:rsidRPr="001725D1" w:rsidRDefault="000B2B87" w:rsidP="00504EA6">
      <w:pPr>
        <w:pStyle w:val="a3"/>
        <w:spacing w:before="0" w:after="0"/>
        <w:ind w:firstLine="567"/>
      </w:pPr>
      <w:r w:rsidRPr="001725D1">
        <w:lastRenderedPageBreak/>
        <w:t>К основным (массовым) нарушениям обязательных требований в области защиты населения и территорий от ЧС можно отнести неисполнение:</w:t>
      </w:r>
    </w:p>
    <w:p w:rsidR="000B2B87" w:rsidRPr="001725D1" w:rsidRDefault="000B2B87" w:rsidP="00504EA6">
      <w:pPr>
        <w:pStyle w:val="a3"/>
        <w:tabs>
          <w:tab w:val="left" w:pos="1181"/>
        </w:tabs>
        <w:spacing w:before="0" w:after="0"/>
        <w:ind w:firstLine="567"/>
      </w:pPr>
      <w:r w:rsidRPr="001725D1">
        <w:t>а) Постановления Правительства РФ от 01.02.2005 № 547 «Об утверждении Положения о подготовке населения в области защиты от чрезвычайных ситуаций природного и техногенного характера»;</w:t>
      </w:r>
    </w:p>
    <w:p w:rsidR="000B2B87" w:rsidRPr="001725D1" w:rsidRDefault="000B2B87" w:rsidP="00504EA6">
      <w:pPr>
        <w:pStyle w:val="a3"/>
        <w:tabs>
          <w:tab w:val="left" w:pos="1186"/>
        </w:tabs>
        <w:spacing w:before="0" w:after="0"/>
        <w:ind w:firstLine="567"/>
      </w:pPr>
      <w:r w:rsidRPr="001725D1">
        <w:t>б)</w:t>
      </w:r>
      <w:r w:rsidRPr="001725D1">
        <w:tab/>
        <w:t>Приказа МЧС России от 19.01.2004 № 19 «Об утверждении Перечня уполномоченных работников, проходящих переподготовку или  повышение квалификации в учебных заведениях Министерства Российской Федерации по делам гражданской обороны, чрезвычайным ситуациям и ликвидации последствий стихийных бедствий, учреждениях повышения квалификации федеральных органов исполнительной власти и организаций, учебно-методических центрах по гражданской обороне и чрезвычайным ситуациям субъектов Российской Федерации и на курсах гражданской обороны муниципальных образований»;</w:t>
      </w:r>
    </w:p>
    <w:p w:rsidR="000B2B87" w:rsidRPr="001725D1" w:rsidRDefault="000B2B87" w:rsidP="00504EA6">
      <w:pPr>
        <w:pStyle w:val="a3"/>
        <w:tabs>
          <w:tab w:val="left" w:pos="1195"/>
        </w:tabs>
        <w:spacing w:before="0" w:after="0"/>
        <w:ind w:right="20" w:firstLine="567"/>
      </w:pPr>
      <w:r w:rsidRPr="001725D1">
        <w:t xml:space="preserve">в) </w:t>
      </w:r>
      <w:r w:rsidRPr="001725D1">
        <w:tab/>
        <w:t>Приказа МЧС России от 28.02.2003 № 105 «Об утверждении Требований по предупреждению чрезвычайных ситуаций на потенциально опасных объектах и объектах жизнеобеспечения»;</w:t>
      </w:r>
    </w:p>
    <w:p w:rsidR="000B2B87" w:rsidRPr="001725D1" w:rsidRDefault="000B2B87" w:rsidP="00504EA6">
      <w:pPr>
        <w:pStyle w:val="91"/>
        <w:spacing w:before="91" w:after="0" w:line="240" w:lineRule="auto"/>
        <w:ind w:firstLine="567"/>
        <w:jc w:val="both"/>
      </w:pPr>
      <w:r w:rsidRPr="001725D1">
        <w:t>Основные нарушения требований в области защиты населения и территорий от ЧС</w:t>
      </w:r>
    </w:p>
    <w:p w:rsidR="000B2B87" w:rsidRPr="001725D1" w:rsidRDefault="000B2B87" w:rsidP="00504EA6">
      <w:pPr>
        <w:pStyle w:val="a3"/>
        <w:spacing w:before="0" w:after="0"/>
        <w:ind w:firstLine="567"/>
      </w:pPr>
      <w:r w:rsidRPr="001725D1">
        <w:t>Наиболее часто встречаемые нарушения Постановления Правительства РФ от 01.02.2005 № 547 и Приказа МЧС России от 19.01.2004 № 19 являются отсутствие свидетельств о прохождении обучения в области ГО и ЧС руководителя, начальствующего состава и должностного лица, уполномоченного на решение задач в области гражданской обороны, защиты населения и территорий от чрезвычайных ситуаций.</w:t>
      </w:r>
    </w:p>
    <w:p w:rsidR="000B2B87" w:rsidRPr="001725D1" w:rsidRDefault="000B2B87" w:rsidP="00504EA6">
      <w:pPr>
        <w:pStyle w:val="a3"/>
        <w:spacing w:before="0" w:after="0"/>
        <w:ind w:firstLine="567"/>
      </w:pPr>
      <w:r w:rsidRPr="001725D1">
        <w:t>Наиболее часто встречаемые нарушения Приказа МЧС России от 28.02.2003 № 105 являются:</w:t>
      </w:r>
    </w:p>
    <w:p w:rsidR="000B2B87" w:rsidRPr="001725D1" w:rsidRDefault="000B2B87" w:rsidP="00504EA6">
      <w:pPr>
        <w:pStyle w:val="a3"/>
        <w:spacing w:before="0" w:after="0"/>
        <w:ind w:firstLine="567"/>
      </w:pPr>
      <w:r w:rsidRPr="001725D1">
        <w:t>- нарушение правил согласования планов действий по предупреждению и ликвидации ЧС на объектах;</w:t>
      </w:r>
    </w:p>
    <w:p w:rsidR="000B2B87" w:rsidRPr="001725D1" w:rsidRDefault="000B2B87" w:rsidP="00504EA6">
      <w:pPr>
        <w:pStyle w:val="a3"/>
        <w:spacing w:before="0" w:after="0"/>
        <w:ind w:firstLine="567"/>
      </w:pPr>
      <w:r w:rsidRPr="001725D1">
        <w:t>- создание органа повседневного управления (дежурно-диспетчерской службы), организация его работы и обучения.</w:t>
      </w:r>
    </w:p>
    <w:p w:rsidR="000B2B87" w:rsidRPr="001725D1" w:rsidRDefault="000B2B87" w:rsidP="00504EA6">
      <w:pPr>
        <w:pStyle w:val="af0"/>
        <w:ind w:firstLine="567"/>
        <w:jc w:val="both"/>
        <w:rPr>
          <w:rFonts w:ascii="Times New Roman" w:hAnsi="Times New Roman" w:cs="Times New Roman"/>
          <w:b/>
          <w:color w:val="auto"/>
          <w:sz w:val="28"/>
          <w:szCs w:val="28"/>
        </w:rPr>
      </w:pPr>
      <w:r w:rsidRPr="001725D1">
        <w:rPr>
          <w:rFonts w:ascii="Times New Roman" w:hAnsi="Times New Roman" w:cs="Times New Roman"/>
          <w:b/>
          <w:color w:val="auto"/>
          <w:sz w:val="28"/>
          <w:szCs w:val="28"/>
        </w:rPr>
        <w:t>2) Причины возникновения типовых нарушений обязательных требований.</w:t>
      </w:r>
    </w:p>
    <w:p w:rsidR="000B2B87" w:rsidRPr="001725D1" w:rsidRDefault="000B2B87" w:rsidP="00504EA6">
      <w:pPr>
        <w:pStyle w:val="af0"/>
        <w:ind w:firstLine="567"/>
        <w:jc w:val="both"/>
        <w:rPr>
          <w:rFonts w:ascii="Times New Roman" w:hAnsi="Times New Roman" w:cs="Times New Roman"/>
          <w:color w:val="auto"/>
          <w:sz w:val="28"/>
          <w:szCs w:val="28"/>
        </w:rPr>
      </w:pPr>
      <w:r w:rsidRPr="001725D1">
        <w:rPr>
          <w:rFonts w:ascii="Times New Roman" w:hAnsi="Times New Roman" w:cs="Times New Roman"/>
          <w:color w:val="auto"/>
          <w:sz w:val="28"/>
          <w:szCs w:val="28"/>
        </w:rPr>
        <w:t>Неясность или неоднозначность трактовки обязательного требования.</w:t>
      </w:r>
    </w:p>
    <w:p w:rsidR="000B2B87" w:rsidRPr="001725D1" w:rsidRDefault="000B2B87" w:rsidP="00504EA6">
      <w:pPr>
        <w:pStyle w:val="a3"/>
        <w:spacing w:before="80" w:after="0" w:line="240" w:lineRule="auto"/>
        <w:ind w:left="20" w:firstLine="567"/>
      </w:pPr>
      <w:r w:rsidRPr="001725D1">
        <w:t>Юридические лица, индивидуальные предприниматели и граждане, по вопросам неясности или неоднозначности трактовки обязательного требования в Главное управление не обращались.</w:t>
      </w:r>
    </w:p>
    <w:p w:rsidR="000B2B87" w:rsidRPr="001725D1" w:rsidRDefault="000B2B87" w:rsidP="00504EA6">
      <w:pPr>
        <w:pStyle w:val="af0"/>
        <w:ind w:firstLine="567"/>
        <w:jc w:val="both"/>
        <w:rPr>
          <w:rFonts w:ascii="Times New Roman" w:hAnsi="Times New Roman" w:cs="Times New Roman"/>
          <w:b/>
          <w:color w:val="auto"/>
          <w:sz w:val="28"/>
          <w:szCs w:val="28"/>
        </w:rPr>
      </w:pPr>
      <w:r w:rsidRPr="001725D1">
        <w:rPr>
          <w:rFonts w:ascii="Times New Roman" w:hAnsi="Times New Roman" w:cs="Times New Roman"/>
          <w:b/>
          <w:color w:val="auto"/>
          <w:sz w:val="28"/>
          <w:szCs w:val="28"/>
        </w:rPr>
        <w:t>3) Руководство по соблюдению обязательных требований, дающее разъяснение, какое поведение является правомерным («как делать нужно (можно)».</w:t>
      </w:r>
    </w:p>
    <w:p w:rsidR="000B2B87" w:rsidRPr="001725D1" w:rsidRDefault="000B2B87" w:rsidP="00504EA6">
      <w:pPr>
        <w:pStyle w:val="a3"/>
        <w:spacing w:before="0" w:after="0"/>
        <w:ind w:left="40" w:firstLine="567"/>
      </w:pPr>
      <w:r w:rsidRPr="001725D1">
        <w:lastRenderedPageBreak/>
        <w:t>Руководитель организации назначает лицо, ответственное за организацию обучения работников в области ГО и ЧС, обучение руководителя, начальствующего состава и должностного лица, уполномоченного на решение задач в области гражданской обороны, защиты населения и территорий от чрезвычайных ситуаций проводится в строгом соответствии с Перечнем уполномоченных работников, проходящих переподготовку или  повышение квалификации в учебных заведениях Министерства Российской Федерации по делам гражданской обороны, чрезвычайным ситуациям и ликвидации последствий стихийных бедствий, учреждениях повышения квалификации федеральных органов исполнительной власти и организаций, учебно-методических центрах по гражданской обороне и чрезвычайным ситуациям субъектов Российской Федерации и на курсах гражданской обороны муниципальных образований (утв. Приказом МЧС России от 19.01.2004 № 19).</w:t>
      </w:r>
    </w:p>
    <w:p w:rsidR="000B2B87" w:rsidRPr="001725D1" w:rsidRDefault="000B2B87" w:rsidP="00504EA6">
      <w:pPr>
        <w:pStyle w:val="a3"/>
        <w:spacing w:before="0" w:after="0"/>
        <w:ind w:firstLine="567"/>
      </w:pPr>
      <w:r w:rsidRPr="001725D1">
        <w:t>К основным требованиям по предупреждению чрезвычайных ситуаций на потенциально опасных объектах и объектах жизнеобеспечения относятся:</w:t>
      </w:r>
    </w:p>
    <w:p w:rsidR="000B2B87" w:rsidRPr="001725D1" w:rsidRDefault="000B2B87" w:rsidP="00504EA6">
      <w:pPr>
        <w:pStyle w:val="a3"/>
        <w:spacing w:before="0" w:after="0"/>
        <w:ind w:firstLine="567"/>
      </w:pPr>
      <w:r w:rsidRPr="001725D1">
        <w:t>разработка распорядительных и организационных документов по вопросам предупреждения чрезвычайных ситуаций;</w:t>
      </w:r>
    </w:p>
    <w:p w:rsidR="000B2B87" w:rsidRPr="001725D1" w:rsidRDefault="000B2B87" w:rsidP="00504EA6">
      <w:pPr>
        <w:pStyle w:val="a3"/>
        <w:spacing w:before="0" w:after="0"/>
        <w:ind w:firstLine="567"/>
      </w:pPr>
      <w:r w:rsidRPr="001725D1">
        <w:t>разработка и реализация объектовых планов мероприятий по предупреждению чрезвычайных ситуаций;</w:t>
      </w:r>
    </w:p>
    <w:p w:rsidR="000B2B87" w:rsidRPr="001725D1" w:rsidRDefault="000B2B87" w:rsidP="00504EA6">
      <w:pPr>
        <w:pStyle w:val="a3"/>
        <w:spacing w:before="0" w:after="0"/>
        <w:ind w:firstLine="567"/>
      </w:pPr>
      <w:r w:rsidRPr="001725D1">
        <w:t>прогнозирование чрезвычайных ситуаций техногенного и природного характера, определение и периодическое уточнение показателей риска чрезвычайных ситуаций для производственного персонала и населения на прилегающей территории;</w:t>
      </w:r>
    </w:p>
    <w:p w:rsidR="000B2B87" w:rsidRPr="001725D1" w:rsidRDefault="000B2B87" w:rsidP="00504EA6">
      <w:pPr>
        <w:pStyle w:val="a3"/>
        <w:spacing w:before="0" w:after="0"/>
        <w:ind w:firstLine="567"/>
      </w:pPr>
      <w:r w:rsidRPr="001725D1">
        <w:t>обеспечение готовности объектовых органов управления, сил и средств к действиям по предупреждению и ликвидации чрезвычайных ситуаций;</w:t>
      </w:r>
    </w:p>
    <w:p w:rsidR="000B2B87" w:rsidRPr="001725D1" w:rsidRDefault="000B2B87" w:rsidP="00504EA6">
      <w:pPr>
        <w:pStyle w:val="a3"/>
        <w:spacing w:before="0" w:after="0"/>
        <w:ind w:firstLine="567"/>
      </w:pPr>
      <w:r w:rsidRPr="001725D1">
        <w:t>подготовка персонала к действиям при чрезвычайных ситуациях;</w:t>
      </w:r>
    </w:p>
    <w:p w:rsidR="000B2B87" w:rsidRPr="001725D1" w:rsidRDefault="000B2B87" w:rsidP="00504EA6">
      <w:pPr>
        <w:pStyle w:val="a3"/>
        <w:spacing w:before="0" w:after="0"/>
        <w:ind w:firstLine="567"/>
      </w:pPr>
      <w:r w:rsidRPr="001725D1">
        <w:t>сбор, обработка и выдача информации в области предупреждения чрезвычайных ситуаций, защиты населения и территорий от их опасных воздействий;</w:t>
      </w:r>
    </w:p>
    <w:p w:rsidR="000B2B87" w:rsidRPr="001725D1" w:rsidRDefault="000B2B87" w:rsidP="00504EA6">
      <w:pPr>
        <w:pStyle w:val="a3"/>
        <w:spacing w:before="0" w:after="0"/>
        <w:ind w:firstLine="567"/>
      </w:pPr>
      <w:r w:rsidRPr="001725D1">
        <w:t>декларирование безопасности, лицензирование и страхование ответственности за причинение вреда при эксплуатации опасного производственного объекта и гидротехнического сооружения;</w:t>
      </w:r>
    </w:p>
    <w:p w:rsidR="000B2B87" w:rsidRPr="001725D1" w:rsidRDefault="000B2B87" w:rsidP="00504EA6">
      <w:pPr>
        <w:pStyle w:val="a3"/>
        <w:spacing w:before="0" w:after="0"/>
        <w:ind w:firstLine="567"/>
      </w:pPr>
      <w:r w:rsidRPr="001725D1">
        <w:t>создание объектовых резервов материальных и финансовых ресурсов для ликвидации чрезвычайных ситуаций.</w:t>
      </w:r>
    </w:p>
    <w:p w:rsidR="000B2B87" w:rsidRPr="001725D1" w:rsidRDefault="000B2B87" w:rsidP="00504EA6">
      <w:pPr>
        <w:pStyle w:val="a3"/>
        <w:spacing w:before="0" w:after="0"/>
        <w:ind w:firstLine="567"/>
      </w:pPr>
      <w:r w:rsidRPr="001725D1">
        <w:t>На потенциально опасном объекте разрабатывается план действий по предупреждению и ликвидации чрезвычайных ситуаций и документация, регламентирующая деятельность объекта.</w:t>
      </w:r>
    </w:p>
    <w:p w:rsidR="000B2B87" w:rsidRPr="001725D1" w:rsidRDefault="000B2B87" w:rsidP="00504EA6">
      <w:pPr>
        <w:pStyle w:val="a3"/>
        <w:spacing w:before="0" w:after="0"/>
        <w:ind w:firstLine="567"/>
      </w:pPr>
      <w:r w:rsidRPr="001725D1">
        <w:t xml:space="preserve">План объекта (потенциально опасного объекта 4 или 5 класса) утверждается руководителем (директором) объекта и подлежит согласованию в органе </w:t>
      </w:r>
      <w:r w:rsidRPr="001725D1">
        <w:lastRenderedPageBreak/>
        <w:t>управления ГО и ЧС муниципального образования, а потенциально опасного объекта 3 класса - и в Главном управлении МЧС России по Сахалинской области.</w:t>
      </w:r>
    </w:p>
    <w:p w:rsidR="000B2B87" w:rsidRPr="001725D1" w:rsidRDefault="000B2B87" w:rsidP="00504EA6">
      <w:pPr>
        <w:pStyle w:val="a3"/>
        <w:spacing w:before="0" w:after="0"/>
        <w:ind w:firstLine="567"/>
      </w:pPr>
      <w:r w:rsidRPr="001725D1">
        <w:t>В случае нахождения объектов одной организации в нескольких муниципальных образованиях согласование проводится с каждым органом управления ГО и ЧС муниципального образования, и Главным управлением МЧС России по Сахалинской области.</w:t>
      </w:r>
    </w:p>
    <w:p w:rsidR="000B2B87" w:rsidRPr="001725D1" w:rsidRDefault="000B2B87" w:rsidP="00504EA6">
      <w:pPr>
        <w:pStyle w:val="a3"/>
        <w:spacing w:before="0" w:after="0"/>
        <w:ind w:firstLine="567"/>
      </w:pPr>
      <w:r w:rsidRPr="001725D1">
        <w:t>Управление мероприятиями по предупреждению чрезвычайных ситуаций на потенциально опасном объекте осуществляется под руководством лица, возглавляющего эксплуатирующую организацию. В составе органов управления организацией формируются: координирующий орган в области предупреждения чрезвычайных ситуаций (объектовая комиссия по чрезвычайным ситуациям), постоянно действующий орган управления (отдел, сектор), специально уполномоченный на решение задач в указанной области (орган по делам гражданской обороны и чрезвычайным ситуациям) и орган повседневного управления мероприятиями по предупреждению чрезвычайных ситуаций (дежурно-диспетчерская служба организации).</w:t>
      </w:r>
    </w:p>
    <w:p w:rsidR="000B2B87" w:rsidRPr="001725D1" w:rsidRDefault="000B2B87" w:rsidP="00504EA6">
      <w:pPr>
        <w:pStyle w:val="af0"/>
        <w:ind w:firstLine="567"/>
        <w:jc w:val="both"/>
        <w:rPr>
          <w:rFonts w:ascii="Times New Roman" w:hAnsi="Times New Roman" w:cs="Times New Roman"/>
          <w:b/>
          <w:color w:val="auto"/>
          <w:sz w:val="28"/>
          <w:szCs w:val="28"/>
        </w:rPr>
      </w:pPr>
      <w:r w:rsidRPr="001725D1">
        <w:rPr>
          <w:rFonts w:ascii="Times New Roman" w:hAnsi="Times New Roman" w:cs="Times New Roman"/>
          <w:b/>
          <w:color w:val="auto"/>
          <w:sz w:val="28"/>
          <w:szCs w:val="28"/>
        </w:rPr>
        <w:t>4) Выводы.</w:t>
      </w:r>
    </w:p>
    <w:p w:rsidR="000B2B87" w:rsidRPr="001725D1" w:rsidRDefault="000B2B87" w:rsidP="00504EA6">
      <w:pPr>
        <w:pStyle w:val="a3"/>
        <w:spacing w:before="0" w:after="0"/>
        <w:ind w:right="20" w:firstLine="567"/>
      </w:pPr>
      <w:r w:rsidRPr="001725D1">
        <w:t>Деятельность государственного надзора в области защиты населения и территорий от ЧС была направлена на предупреждение, выявление и пресечение нарушений организациями и гражданами требований, установленных законодательством Российской Федерации.</w:t>
      </w:r>
    </w:p>
    <w:p w:rsidR="000B2B87" w:rsidRPr="001725D1" w:rsidRDefault="000B2B87" w:rsidP="00504EA6">
      <w:pPr>
        <w:pStyle w:val="a3"/>
        <w:spacing w:before="0" w:after="0"/>
        <w:ind w:right="20" w:firstLine="567"/>
      </w:pPr>
      <w:r w:rsidRPr="001725D1">
        <w:t>Исполнение государственной функции по надзору в области защиты населения и территорий от ЧС осуществлялось в соответствии с законодательными и нормативными правовыми актами, регламентирующими правоотношения в области надзорной деятельности МЧС России, поручениями Президента Российской Федерации, содержащимися в его посланиях к Федеральному собранию Российской Федерации, связанными с необходимостью снижения административного давления на объекты малого и среднего бизнеса.</w:t>
      </w:r>
    </w:p>
    <w:p w:rsidR="007C767E" w:rsidRDefault="007C767E" w:rsidP="00504EA6">
      <w:pPr>
        <w:pStyle w:val="1"/>
        <w:ind w:left="720" w:firstLine="567"/>
        <w:rPr>
          <w:rFonts w:ascii="Times New Roman" w:hAnsi="Times New Roman" w:cs="Times New Roman"/>
          <w:b/>
          <w:color w:val="auto"/>
          <w:sz w:val="28"/>
          <w:szCs w:val="28"/>
        </w:rPr>
      </w:pPr>
      <w:bookmarkStart w:id="12" w:name="_Toc507752877"/>
    </w:p>
    <w:p w:rsidR="00DF4226" w:rsidRDefault="00DF4226" w:rsidP="00504EA6">
      <w:pPr>
        <w:ind w:firstLine="567"/>
      </w:pPr>
    </w:p>
    <w:p w:rsidR="00DF4226" w:rsidRPr="00DF4226" w:rsidRDefault="00DF4226" w:rsidP="00504EA6">
      <w:pPr>
        <w:ind w:firstLine="567"/>
      </w:pPr>
    </w:p>
    <w:p w:rsidR="000B2B87" w:rsidRPr="001725D1" w:rsidRDefault="000B2B87" w:rsidP="00504EA6">
      <w:pPr>
        <w:pStyle w:val="1"/>
        <w:numPr>
          <w:ilvl w:val="0"/>
          <w:numId w:val="14"/>
        </w:numPr>
        <w:ind w:left="0" w:firstLine="567"/>
        <w:rPr>
          <w:rFonts w:ascii="Times New Roman" w:hAnsi="Times New Roman" w:cs="Times New Roman"/>
          <w:b/>
          <w:color w:val="auto"/>
          <w:sz w:val="28"/>
          <w:szCs w:val="28"/>
        </w:rPr>
      </w:pPr>
      <w:r w:rsidRPr="001725D1">
        <w:rPr>
          <w:rFonts w:ascii="Times New Roman" w:hAnsi="Times New Roman" w:cs="Times New Roman"/>
          <w:b/>
          <w:color w:val="auto"/>
          <w:sz w:val="28"/>
          <w:szCs w:val="28"/>
        </w:rPr>
        <w:t>Обзор результатов обобщения и анализа правоприменительной практики при организации и осуществлении государственного надзора в области гражданской обороны.</w:t>
      </w:r>
      <w:bookmarkEnd w:id="12"/>
    </w:p>
    <w:p w:rsidR="000B2B87" w:rsidRPr="001725D1" w:rsidRDefault="000B2B87" w:rsidP="00504EA6">
      <w:pPr>
        <w:pStyle w:val="110"/>
        <w:spacing w:after="0"/>
        <w:ind w:right="20" w:firstLine="567"/>
      </w:pPr>
    </w:p>
    <w:p w:rsidR="000B2B87" w:rsidRPr="001725D1" w:rsidRDefault="000B2B87" w:rsidP="00504EA6">
      <w:pPr>
        <w:pStyle w:val="af0"/>
        <w:ind w:firstLine="567"/>
        <w:jc w:val="both"/>
        <w:rPr>
          <w:rFonts w:ascii="Times New Roman" w:hAnsi="Times New Roman" w:cs="Times New Roman"/>
          <w:b/>
          <w:color w:val="auto"/>
          <w:sz w:val="28"/>
          <w:szCs w:val="28"/>
        </w:rPr>
      </w:pPr>
      <w:r w:rsidRPr="001725D1">
        <w:rPr>
          <w:rFonts w:ascii="Times New Roman" w:hAnsi="Times New Roman" w:cs="Times New Roman"/>
          <w:b/>
          <w:color w:val="auto"/>
          <w:sz w:val="28"/>
          <w:szCs w:val="28"/>
        </w:rPr>
        <w:t>Правоприменительная практика организации и осуществления государственного надзора в области гражданской обороны.</w:t>
      </w:r>
    </w:p>
    <w:p w:rsidR="000B2B87" w:rsidRPr="001725D1" w:rsidRDefault="000B2B87" w:rsidP="00504EA6">
      <w:pPr>
        <w:pStyle w:val="a3"/>
        <w:spacing w:before="124" w:after="0" w:line="374" w:lineRule="exact"/>
        <w:ind w:right="20" w:firstLine="567"/>
      </w:pPr>
      <w:r w:rsidRPr="001725D1">
        <w:lastRenderedPageBreak/>
        <w:t xml:space="preserve">В соответствии с поручениями МЧС России основные усилия надзорных органов в 1 полугодии </w:t>
      </w:r>
      <w:r w:rsidR="00172710">
        <w:t>2020</w:t>
      </w:r>
      <w:r w:rsidRPr="001725D1">
        <w:t xml:space="preserve"> года сосредоточены на:</w:t>
      </w:r>
    </w:p>
    <w:p w:rsidR="000B2B87" w:rsidRPr="001725D1" w:rsidRDefault="000B2B87" w:rsidP="00504EA6">
      <w:pPr>
        <w:pStyle w:val="a3"/>
        <w:spacing w:before="0" w:after="0"/>
        <w:ind w:right="20" w:firstLine="567"/>
      </w:pPr>
      <w:r w:rsidRPr="001725D1">
        <w:t>взаимодействие в рамках заключенных соглашений с общественными организациями;</w:t>
      </w:r>
    </w:p>
    <w:p w:rsidR="000B2B87" w:rsidRPr="001725D1" w:rsidRDefault="000B2B87" w:rsidP="00504EA6">
      <w:pPr>
        <w:pStyle w:val="a3"/>
        <w:spacing w:before="0" w:after="0"/>
        <w:ind w:right="20" w:firstLine="567"/>
      </w:pPr>
      <w:r w:rsidRPr="001725D1">
        <w:t>обеспечение мотивированности, прозрачности каждого надзорного мероприятия и общедоступность их результатов;</w:t>
      </w:r>
    </w:p>
    <w:p w:rsidR="000B2B87" w:rsidRPr="001725D1" w:rsidRDefault="000B2B87" w:rsidP="00504EA6">
      <w:pPr>
        <w:pStyle w:val="21"/>
        <w:spacing w:after="0" w:line="370" w:lineRule="exact"/>
        <w:ind w:left="720" w:firstLine="567"/>
      </w:pPr>
      <w:r w:rsidRPr="001725D1">
        <w:t>повышение профессионализма личного состава надзорных органов;</w:t>
      </w:r>
    </w:p>
    <w:p w:rsidR="000B2B87" w:rsidRPr="001725D1" w:rsidRDefault="000B2B87" w:rsidP="00504EA6">
      <w:pPr>
        <w:pStyle w:val="21"/>
        <w:spacing w:after="0" w:line="370" w:lineRule="exact"/>
        <w:ind w:left="720" w:firstLine="567"/>
      </w:pPr>
      <w:r w:rsidRPr="001725D1">
        <w:t>исключение плановых проверок субъектов малого предпринимательства;</w:t>
      </w:r>
    </w:p>
    <w:p w:rsidR="000B2B87" w:rsidRPr="001725D1" w:rsidRDefault="000B2B87" w:rsidP="00504EA6">
      <w:pPr>
        <w:pStyle w:val="21"/>
        <w:spacing w:after="0" w:line="370" w:lineRule="exact"/>
        <w:ind w:left="720" w:firstLine="567"/>
      </w:pPr>
      <w:r w:rsidRPr="001725D1">
        <w:t>профилактика нарушений обязательных требований и мероприятий в области гражданской обороны.</w:t>
      </w:r>
    </w:p>
    <w:p w:rsidR="000B2B87" w:rsidRPr="001725D1" w:rsidRDefault="000B2B87" w:rsidP="00504EA6">
      <w:pPr>
        <w:pStyle w:val="a3"/>
        <w:spacing w:before="0" w:after="0"/>
        <w:ind w:right="20" w:firstLine="567"/>
      </w:pPr>
      <w:r w:rsidRPr="001725D1">
        <w:t xml:space="preserve">На территории области, </w:t>
      </w:r>
      <w:r w:rsidR="00172710">
        <w:t>в 2020</w:t>
      </w:r>
      <w:r w:rsidRPr="001725D1">
        <w:t xml:space="preserve"> год</w:t>
      </w:r>
      <w:r>
        <w:t>у</w:t>
      </w:r>
      <w:r w:rsidRPr="001725D1">
        <w:t>, подлежало надзору в области гражданской обороны (далее - ГО) 314 субъектов надзора.</w:t>
      </w:r>
    </w:p>
    <w:p w:rsidR="000B2B87" w:rsidRPr="001725D1" w:rsidRDefault="00172710" w:rsidP="00504EA6">
      <w:pPr>
        <w:pStyle w:val="a3"/>
        <w:spacing w:before="0" w:after="0"/>
        <w:ind w:left="40" w:right="60" w:firstLine="567"/>
      </w:pPr>
      <w:r>
        <w:t>За истекший период проведено 4</w:t>
      </w:r>
      <w:r w:rsidR="000B2B87">
        <w:t xml:space="preserve"> </w:t>
      </w:r>
      <w:r w:rsidR="000B2B87" w:rsidRPr="001725D1">
        <w:t xml:space="preserve">плановых и </w:t>
      </w:r>
      <w:r>
        <w:t>2 внеплановых проверки</w:t>
      </w:r>
      <w:r w:rsidR="000B2B87" w:rsidRPr="001725D1">
        <w:t xml:space="preserve"> по надзору в области ГО. По результатам проведенных плановых и внеплановых проверок,</w:t>
      </w:r>
      <w:r>
        <w:t xml:space="preserve"> выдано 6</w:t>
      </w:r>
      <w:r w:rsidR="000B2B87" w:rsidRPr="001725D1">
        <w:t xml:space="preserve"> предписани</w:t>
      </w:r>
      <w:r w:rsidR="000B2B87">
        <w:t>й</w:t>
      </w:r>
      <w:r w:rsidR="000B2B87" w:rsidRPr="001725D1">
        <w:t xml:space="preserve"> об устранении нарушений в области ГО.</w:t>
      </w:r>
      <w:r>
        <w:t xml:space="preserve"> </w:t>
      </w:r>
      <w:r w:rsidR="000B2B87" w:rsidRPr="001725D1">
        <w:t>К устранению</w:t>
      </w:r>
      <w:r>
        <w:t xml:space="preserve"> предложено 48</w:t>
      </w:r>
      <w:r w:rsidR="000B2B87" w:rsidRPr="001725D1">
        <w:t xml:space="preserve"> мероприятий. </w:t>
      </w:r>
    </w:p>
    <w:p w:rsidR="000B2B87" w:rsidRPr="001725D1" w:rsidRDefault="000B2B87" w:rsidP="00504EA6">
      <w:pPr>
        <w:pStyle w:val="a3"/>
        <w:spacing w:before="0" w:after="0"/>
        <w:ind w:left="40" w:right="60" w:firstLine="567"/>
        <w:rPr>
          <w:highlight w:val="yellow"/>
        </w:rPr>
      </w:pPr>
      <w:r w:rsidRPr="001725D1">
        <w:rPr>
          <w:noProof/>
          <w:highlight w:val="yellow"/>
        </w:rPr>
        <w:drawing>
          <wp:anchor distT="0" distB="0" distL="114300" distR="114300" simplePos="0" relativeHeight="251656192" behindDoc="1" locked="0" layoutInCell="1" allowOverlap="1">
            <wp:simplePos x="0" y="0"/>
            <wp:positionH relativeFrom="column">
              <wp:posOffset>419100</wp:posOffset>
            </wp:positionH>
            <wp:positionV relativeFrom="paragraph">
              <wp:posOffset>119380</wp:posOffset>
            </wp:positionV>
            <wp:extent cx="5486400" cy="2838450"/>
            <wp:effectExtent l="19050" t="0" r="19050" b="0"/>
            <wp:wrapTight wrapText="bothSides">
              <wp:wrapPolygon edited="0">
                <wp:start x="-75" y="0"/>
                <wp:lineTo x="-75" y="21600"/>
                <wp:lineTo x="21675" y="21600"/>
                <wp:lineTo x="21675" y="0"/>
                <wp:lineTo x="-75" y="0"/>
              </wp:wrapPolygon>
            </wp:wrapTight>
            <wp:docPr id="9"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anchor>
        </w:drawing>
      </w:r>
    </w:p>
    <w:p w:rsidR="000B2B87" w:rsidRPr="001725D1" w:rsidRDefault="000B2B87" w:rsidP="00504EA6">
      <w:pPr>
        <w:pStyle w:val="a3"/>
        <w:spacing w:before="0" w:after="0"/>
        <w:ind w:left="40" w:right="60" w:firstLine="567"/>
        <w:rPr>
          <w:highlight w:val="yellow"/>
        </w:rPr>
      </w:pPr>
    </w:p>
    <w:p w:rsidR="000B2B87" w:rsidRPr="001725D1" w:rsidRDefault="000B2B87" w:rsidP="00504EA6">
      <w:pPr>
        <w:pStyle w:val="a3"/>
        <w:spacing w:before="0" w:after="0"/>
        <w:ind w:left="40" w:right="60" w:firstLine="567"/>
        <w:rPr>
          <w:highlight w:val="yellow"/>
        </w:rPr>
      </w:pPr>
    </w:p>
    <w:p w:rsidR="000B2B87" w:rsidRPr="001725D1" w:rsidRDefault="000B2B87" w:rsidP="00504EA6">
      <w:pPr>
        <w:pStyle w:val="a3"/>
        <w:spacing w:before="0" w:after="0"/>
        <w:ind w:left="40" w:right="60" w:firstLine="567"/>
        <w:rPr>
          <w:highlight w:val="yellow"/>
        </w:rPr>
      </w:pPr>
    </w:p>
    <w:p w:rsidR="000B2B87" w:rsidRPr="001725D1" w:rsidRDefault="000B2B87" w:rsidP="00504EA6">
      <w:pPr>
        <w:pStyle w:val="a3"/>
        <w:spacing w:before="0" w:after="0"/>
        <w:ind w:left="40" w:right="60" w:firstLine="567"/>
        <w:rPr>
          <w:highlight w:val="yellow"/>
        </w:rPr>
      </w:pPr>
    </w:p>
    <w:p w:rsidR="000B2B87" w:rsidRPr="001725D1" w:rsidRDefault="000B2B87" w:rsidP="00504EA6">
      <w:pPr>
        <w:pStyle w:val="a3"/>
        <w:spacing w:before="0" w:after="0"/>
        <w:ind w:left="40" w:right="60" w:firstLine="567"/>
        <w:rPr>
          <w:highlight w:val="yellow"/>
        </w:rPr>
      </w:pPr>
    </w:p>
    <w:p w:rsidR="000B2B87" w:rsidRPr="001725D1" w:rsidRDefault="000B2B87" w:rsidP="00504EA6">
      <w:pPr>
        <w:pStyle w:val="a3"/>
        <w:spacing w:before="0" w:after="0"/>
        <w:ind w:left="40" w:right="60" w:firstLine="567"/>
        <w:rPr>
          <w:highlight w:val="yellow"/>
        </w:rPr>
      </w:pPr>
    </w:p>
    <w:p w:rsidR="000B2B87" w:rsidRPr="001725D1" w:rsidRDefault="000B2B87" w:rsidP="00504EA6">
      <w:pPr>
        <w:pStyle w:val="a3"/>
        <w:spacing w:before="0" w:after="0"/>
        <w:ind w:left="40" w:right="60" w:firstLine="567"/>
        <w:rPr>
          <w:highlight w:val="yellow"/>
        </w:rPr>
      </w:pPr>
    </w:p>
    <w:p w:rsidR="000B2B87" w:rsidRPr="001725D1" w:rsidRDefault="000B2B87" w:rsidP="00504EA6">
      <w:pPr>
        <w:pStyle w:val="81"/>
        <w:tabs>
          <w:tab w:val="left" w:pos="5362"/>
        </w:tabs>
        <w:spacing w:before="69"/>
        <w:ind w:left="360" w:firstLine="567"/>
        <w:rPr>
          <w:sz w:val="28"/>
          <w:szCs w:val="28"/>
          <w:highlight w:val="yellow"/>
          <w:lang w:eastAsia="en-US"/>
        </w:rPr>
      </w:pPr>
    </w:p>
    <w:p w:rsidR="000B2B87" w:rsidRPr="001725D1" w:rsidRDefault="000B2B87" w:rsidP="00504EA6">
      <w:pPr>
        <w:pStyle w:val="81"/>
        <w:tabs>
          <w:tab w:val="left" w:pos="5362"/>
        </w:tabs>
        <w:spacing w:before="69"/>
        <w:ind w:left="360" w:firstLine="567"/>
        <w:rPr>
          <w:sz w:val="28"/>
          <w:szCs w:val="28"/>
          <w:highlight w:val="yellow"/>
          <w:lang w:eastAsia="en-US"/>
        </w:rPr>
      </w:pPr>
    </w:p>
    <w:p w:rsidR="00172710" w:rsidRDefault="00172710" w:rsidP="00504EA6">
      <w:pPr>
        <w:pStyle w:val="af0"/>
        <w:ind w:firstLine="567"/>
        <w:jc w:val="both"/>
        <w:rPr>
          <w:rFonts w:ascii="Times New Roman" w:hAnsi="Times New Roman" w:cs="Times New Roman"/>
          <w:b/>
          <w:color w:val="auto"/>
          <w:sz w:val="28"/>
          <w:szCs w:val="28"/>
        </w:rPr>
      </w:pPr>
    </w:p>
    <w:p w:rsidR="00172710" w:rsidRDefault="00172710" w:rsidP="00504EA6">
      <w:pPr>
        <w:pStyle w:val="af0"/>
        <w:ind w:firstLine="567"/>
        <w:jc w:val="both"/>
        <w:rPr>
          <w:rFonts w:ascii="Times New Roman" w:hAnsi="Times New Roman" w:cs="Times New Roman"/>
          <w:b/>
          <w:color w:val="auto"/>
          <w:sz w:val="28"/>
          <w:szCs w:val="28"/>
        </w:rPr>
      </w:pPr>
    </w:p>
    <w:p w:rsidR="000B2B87" w:rsidRPr="001725D1" w:rsidRDefault="000B2B87" w:rsidP="00504EA6">
      <w:pPr>
        <w:pStyle w:val="af0"/>
        <w:ind w:firstLine="567"/>
        <w:jc w:val="both"/>
        <w:rPr>
          <w:rFonts w:ascii="Times New Roman" w:hAnsi="Times New Roman" w:cs="Times New Roman"/>
          <w:b/>
          <w:color w:val="auto"/>
          <w:sz w:val="28"/>
          <w:szCs w:val="28"/>
        </w:rPr>
      </w:pPr>
      <w:r w:rsidRPr="001725D1">
        <w:rPr>
          <w:rFonts w:ascii="Times New Roman" w:hAnsi="Times New Roman" w:cs="Times New Roman"/>
          <w:b/>
          <w:color w:val="auto"/>
          <w:sz w:val="28"/>
          <w:szCs w:val="28"/>
        </w:rPr>
        <w:t>Правоприменительная практика соблюдения требований и мероприятий в области гражданской обороны.</w:t>
      </w:r>
    </w:p>
    <w:p w:rsidR="000B2B87" w:rsidRPr="001725D1" w:rsidRDefault="000B2B87" w:rsidP="00504EA6">
      <w:pPr>
        <w:pStyle w:val="af0"/>
        <w:ind w:firstLine="567"/>
        <w:jc w:val="both"/>
        <w:rPr>
          <w:rFonts w:ascii="Times New Roman" w:hAnsi="Times New Roman" w:cs="Times New Roman"/>
          <w:b/>
          <w:color w:val="auto"/>
          <w:sz w:val="28"/>
          <w:szCs w:val="28"/>
        </w:rPr>
      </w:pPr>
      <w:r w:rsidRPr="001725D1">
        <w:rPr>
          <w:rFonts w:ascii="Times New Roman" w:hAnsi="Times New Roman" w:cs="Times New Roman"/>
          <w:b/>
          <w:color w:val="auto"/>
          <w:sz w:val="28"/>
          <w:szCs w:val="28"/>
        </w:rPr>
        <w:t>1) Статистика типовых и массовых нарушений обязательных требований и мероприятий с разъяснениями о возможных мероприятиях по их устранению («как делать нельзя»).</w:t>
      </w:r>
    </w:p>
    <w:p w:rsidR="000B2B87" w:rsidRPr="001725D1" w:rsidRDefault="000B2B87" w:rsidP="00504EA6">
      <w:pPr>
        <w:pStyle w:val="a3"/>
        <w:spacing w:before="0" w:after="0"/>
        <w:ind w:firstLine="567"/>
      </w:pPr>
      <w:r w:rsidRPr="001725D1">
        <w:t>К основным (массовым) нарушениям обязательных требований и мероприятий в области гражданской обороны можно отнести неисполнение:</w:t>
      </w:r>
    </w:p>
    <w:p w:rsidR="000B2B87" w:rsidRPr="001725D1" w:rsidRDefault="000B2B87" w:rsidP="00504EA6">
      <w:pPr>
        <w:pStyle w:val="a3"/>
        <w:tabs>
          <w:tab w:val="left" w:pos="1181"/>
        </w:tabs>
        <w:spacing w:before="0" w:after="0"/>
        <w:ind w:firstLine="567"/>
      </w:pPr>
      <w:r w:rsidRPr="001725D1">
        <w:t>а) Постановления Правительства РФ от 02.08.2006 № 841 «Об утверждении Положения об организации обучения населения в области гражданской обороны»;</w:t>
      </w:r>
    </w:p>
    <w:p w:rsidR="000B2B87" w:rsidRPr="001725D1" w:rsidRDefault="000B2B87" w:rsidP="00504EA6">
      <w:pPr>
        <w:pStyle w:val="a3"/>
        <w:tabs>
          <w:tab w:val="left" w:pos="1186"/>
        </w:tabs>
        <w:spacing w:before="0" w:after="0"/>
        <w:ind w:firstLine="567"/>
      </w:pPr>
      <w:r w:rsidRPr="001725D1">
        <w:t>б)</w:t>
      </w:r>
      <w:r w:rsidRPr="001725D1">
        <w:tab/>
        <w:t>Приказа МЧС России от 13.11.2006 № 646 «Об утверждении Перечня должностных лиц и работников гражданской обороны, проходящих переподготовку или  повышение квалификации в образовательных учебных Министерства Российской Федерации по делам гражданской обороны, чрезвычайным ситуациям и ликвидации последствий стихийных бедствий, в образовательных учреждениях повышения дополнительного профессионального образования федеральных органов исполнительной власти и организаций, учебно-методических центрах по гражданской обороне и чрезвычайным ситуациям субъектов Российской Федерации и на курсах гражданской обороны муниципальных образований»;</w:t>
      </w:r>
    </w:p>
    <w:p w:rsidR="000B2B87" w:rsidRPr="001725D1" w:rsidRDefault="000B2B87" w:rsidP="00504EA6">
      <w:pPr>
        <w:pStyle w:val="a3"/>
        <w:tabs>
          <w:tab w:val="left" w:pos="1195"/>
        </w:tabs>
        <w:spacing w:before="0" w:after="0"/>
        <w:ind w:right="20" w:firstLine="567"/>
      </w:pPr>
      <w:r w:rsidRPr="001725D1">
        <w:t xml:space="preserve">в) </w:t>
      </w:r>
      <w:r w:rsidRPr="001725D1">
        <w:tab/>
        <w:t>Приказа МЧС России от 15.12.2002 г. № 583 «Об утверждении и введении в действие Правил эксплуатации защитных сооружений гражданской обороны».</w:t>
      </w:r>
    </w:p>
    <w:p w:rsidR="000B2B87" w:rsidRPr="001725D1" w:rsidRDefault="000B2B87" w:rsidP="00504EA6">
      <w:pPr>
        <w:pStyle w:val="91"/>
        <w:spacing w:before="91" w:after="0" w:line="240" w:lineRule="auto"/>
        <w:ind w:left="720" w:firstLine="567"/>
      </w:pPr>
      <w:r w:rsidRPr="001725D1">
        <w:t>Основные нарушения требований и мероприятий в области ГО</w:t>
      </w:r>
    </w:p>
    <w:p w:rsidR="000B2B87" w:rsidRPr="001725D1" w:rsidRDefault="000B2B87" w:rsidP="00504EA6">
      <w:pPr>
        <w:pStyle w:val="a3"/>
        <w:spacing w:before="0" w:after="0"/>
        <w:ind w:firstLine="567"/>
      </w:pPr>
      <w:r w:rsidRPr="001725D1">
        <w:t>Наиболее часто встречаемые нарушения Постановления Правительства РФ от 02.08.2006 № 841 и Приказа МЧС России от 13.11.2006 № 646 являются отсутствие свидетельств о прохождении обучения в области ГО и ЧС руководителя, начальствующего состава и должностного лица, уполномоченного на решение задач в области гражданской обороны, защиты населения и территорий от чрезвычайных ситуаций.</w:t>
      </w:r>
    </w:p>
    <w:p w:rsidR="000B2B87" w:rsidRPr="001725D1" w:rsidRDefault="000B2B87" w:rsidP="00504EA6">
      <w:pPr>
        <w:pStyle w:val="a3"/>
        <w:spacing w:before="120" w:after="0"/>
        <w:ind w:firstLine="567"/>
      </w:pPr>
      <w:r w:rsidRPr="001725D1">
        <w:t>Наиболее часто встречаемые нарушения Приказа МЧС России от 15.12.2002 г. № 583 являются:</w:t>
      </w:r>
    </w:p>
    <w:p w:rsidR="000B2B87" w:rsidRPr="001725D1" w:rsidRDefault="000B2B87" w:rsidP="00504EA6">
      <w:pPr>
        <w:pStyle w:val="a3"/>
        <w:spacing w:before="120" w:after="0"/>
        <w:ind w:firstLine="567"/>
      </w:pPr>
      <w:r w:rsidRPr="001725D1">
        <w:t>- состояние входов и выходов в защитные сооружения;</w:t>
      </w:r>
    </w:p>
    <w:p w:rsidR="000B2B87" w:rsidRPr="001725D1" w:rsidRDefault="000B2B87" w:rsidP="00504EA6">
      <w:pPr>
        <w:pStyle w:val="a3"/>
        <w:spacing w:before="120" w:after="0"/>
        <w:ind w:firstLine="567"/>
      </w:pPr>
      <w:r w:rsidRPr="001725D1">
        <w:t>- состояние обвалования, дернового покрова, отмостков;</w:t>
      </w:r>
    </w:p>
    <w:p w:rsidR="000B2B87" w:rsidRPr="001725D1" w:rsidRDefault="000B2B87" w:rsidP="00504EA6">
      <w:pPr>
        <w:pStyle w:val="a3"/>
        <w:spacing w:before="120" w:after="0"/>
        <w:ind w:firstLine="567"/>
      </w:pPr>
      <w:r w:rsidRPr="001725D1">
        <w:t>- наличие и качество уплотнительной резины на дверях;</w:t>
      </w:r>
    </w:p>
    <w:p w:rsidR="000B2B87" w:rsidRPr="001725D1" w:rsidRDefault="000B2B87" w:rsidP="00504EA6">
      <w:pPr>
        <w:pStyle w:val="a3"/>
        <w:spacing w:before="120" w:after="0"/>
        <w:ind w:firstLine="567"/>
      </w:pPr>
      <w:r w:rsidRPr="001725D1">
        <w:t>- наличие и состояние фильтр-поглотителей.</w:t>
      </w:r>
    </w:p>
    <w:p w:rsidR="000B2B87" w:rsidRPr="001725D1" w:rsidRDefault="000B2B87" w:rsidP="00504EA6">
      <w:pPr>
        <w:pStyle w:val="a3"/>
        <w:spacing w:before="0" w:after="0" w:line="374" w:lineRule="exact"/>
        <w:ind w:left="20" w:right="20" w:firstLine="567"/>
      </w:pPr>
    </w:p>
    <w:p w:rsidR="000B2B87" w:rsidRPr="001725D1" w:rsidRDefault="000B2B87" w:rsidP="00504EA6">
      <w:pPr>
        <w:pStyle w:val="af0"/>
        <w:ind w:firstLine="567"/>
        <w:jc w:val="both"/>
        <w:rPr>
          <w:rFonts w:ascii="Times New Roman" w:hAnsi="Times New Roman" w:cs="Times New Roman"/>
          <w:b/>
          <w:color w:val="auto"/>
          <w:sz w:val="28"/>
          <w:szCs w:val="28"/>
        </w:rPr>
      </w:pPr>
      <w:r w:rsidRPr="001725D1">
        <w:rPr>
          <w:rFonts w:ascii="Times New Roman" w:hAnsi="Times New Roman" w:cs="Times New Roman"/>
          <w:b/>
          <w:color w:val="auto"/>
          <w:sz w:val="28"/>
          <w:szCs w:val="28"/>
        </w:rPr>
        <w:lastRenderedPageBreak/>
        <w:t>2) Причины возникновения типовых нарушений обязательных требований.</w:t>
      </w:r>
    </w:p>
    <w:p w:rsidR="000B2B87" w:rsidRPr="001725D1" w:rsidRDefault="000B2B87" w:rsidP="00504EA6">
      <w:pPr>
        <w:pStyle w:val="af0"/>
        <w:ind w:firstLine="567"/>
        <w:jc w:val="both"/>
        <w:rPr>
          <w:rFonts w:ascii="Times New Roman" w:hAnsi="Times New Roman" w:cs="Times New Roman"/>
          <w:color w:val="auto"/>
          <w:sz w:val="28"/>
          <w:szCs w:val="28"/>
        </w:rPr>
      </w:pPr>
      <w:r w:rsidRPr="001725D1">
        <w:rPr>
          <w:rFonts w:ascii="Times New Roman" w:hAnsi="Times New Roman" w:cs="Times New Roman"/>
          <w:color w:val="auto"/>
          <w:sz w:val="28"/>
          <w:szCs w:val="28"/>
        </w:rPr>
        <w:t>Неясность или неоднозначность трактовки обязательного требования.</w:t>
      </w:r>
    </w:p>
    <w:p w:rsidR="000B2B87" w:rsidRPr="001725D1" w:rsidRDefault="000B2B87" w:rsidP="00504EA6">
      <w:pPr>
        <w:pStyle w:val="a3"/>
        <w:spacing w:before="0" w:after="0" w:line="240" w:lineRule="auto"/>
        <w:ind w:firstLine="567"/>
      </w:pPr>
      <w:r w:rsidRPr="001725D1">
        <w:t>Юридические лица, индивидуальные предприниматели и граждане, по вопросам неясности или неоднозначности трактовки обязательного требования в Главное управление не обращались.</w:t>
      </w:r>
    </w:p>
    <w:p w:rsidR="000B2B87" w:rsidRPr="001725D1" w:rsidRDefault="000B2B87" w:rsidP="00504EA6">
      <w:pPr>
        <w:pStyle w:val="a3"/>
        <w:spacing w:before="0" w:line="379" w:lineRule="exact"/>
        <w:ind w:right="20" w:firstLine="567"/>
      </w:pPr>
      <w:r w:rsidRPr="001725D1">
        <w:t>Отсутствие в продаже некоторых элементов защитных сооружений.</w:t>
      </w:r>
    </w:p>
    <w:p w:rsidR="000B2B87" w:rsidRPr="001725D1" w:rsidRDefault="000B2B87" w:rsidP="00504EA6">
      <w:pPr>
        <w:pStyle w:val="af0"/>
        <w:ind w:firstLine="567"/>
        <w:jc w:val="both"/>
        <w:rPr>
          <w:rFonts w:ascii="Times New Roman" w:hAnsi="Times New Roman" w:cs="Times New Roman"/>
          <w:b/>
          <w:color w:val="auto"/>
          <w:sz w:val="28"/>
          <w:szCs w:val="28"/>
        </w:rPr>
      </w:pPr>
      <w:r w:rsidRPr="001725D1">
        <w:rPr>
          <w:rFonts w:ascii="Times New Roman" w:hAnsi="Times New Roman" w:cs="Times New Roman"/>
          <w:b/>
          <w:color w:val="auto"/>
          <w:sz w:val="28"/>
          <w:szCs w:val="28"/>
        </w:rPr>
        <w:t>3) Руководство по соблюдению обязательных требований, дающее разъяснение, какое поведение является правомерным («как делать нужно (можно).</w:t>
      </w:r>
    </w:p>
    <w:p w:rsidR="000B2B87" w:rsidRPr="001725D1" w:rsidRDefault="000B2B87" w:rsidP="00504EA6">
      <w:pPr>
        <w:pStyle w:val="a3"/>
        <w:spacing w:before="0" w:after="0"/>
        <w:ind w:left="40" w:firstLine="567"/>
      </w:pPr>
      <w:r w:rsidRPr="001725D1">
        <w:t>Руководитель организации назначает лицо, ответственное за организацию обучения работников в области ГО и ЧС, обучение руководителя, начальствующего состава и должностного лица, уполномоченного на решение задач в области гражданской обороны, защиты населения и территорий от чрезвычайных ситуаций проводится в строгом соответствии с Перечнем должностных лиц и работников гражданской обороны, проходящих переподготовку или  повышение квалификации в образовательных учебных Министерства Российской Федерации по делам гражданской обороны, чрезвычайным ситуациям и ликвидации последствий стихийных бедствий, в образовательных учреждениях повышения дополнительного профессионального образования федеральных органов исполнительной власти и организаций, учебно-методических центрах по гражданской обороне и чрезвычайным ситуациям субъектов Российской Федерации и на курсах гражданской обороны муниципальных образований (утв. Приказом МЧС России от 13.11.2006 № 646).</w:t>
      </w:r>
    </w:p>
    <w:p w:rsidR="000B2B87" w:rsidRPr="001725D1" w:rsidRDefault="000B2B87" w:rsidP="00504EA6">
      <w:pPr>
        <w:pStyle w:val="a3"/>
        <w:spacing w:before="0" w:after="0"/>
        <w:ind w:left="40" w:firstLine="567"/>
      </w:pPr>
      <w:r w:rsidRPr="001725D1">
        <w:t>При эксплуатации ЗС ГО в режиме повседневной деятельности должны выполняться требования по обеспечению постоянной готовности помещений к переводу их в установленные сроки на режим защитных сооружений и необходимые условия для безопасного пребывания укрываемых в ЗС ГО как в военное время, так и в условиях чрезвычайных ситуаций мирного времени.</w:t>
      </w:r>
    </w:p>
    <w:p w:rsidR="000B2B87" w:rsidRPr="001725D1" w:rsidRDefault="000B2B87" w:rsidP="00504EA6">
      <w:pPr>
        <w:pStyle w:val="a3"/>
        <w:spacing w:before="0" w:after="0"/>
        <w:ind w:left="40" w:firstLine="567"/>
      </w:pPr>
      <w:r w:rsidRPr="001725D1">
        <w:t>При этом должна быть обеспечена сохранность:</w:t>
      </w:r>
    </w:p>
    <w:p w:rsidR="000B2B87" w:rsidRPr="001725D1" w:rsidRDefault="000B2B87" w:rsidP="00504EA6">
      <w:pPr>
        <w:pStyle w:val="a3"/>
        <w:spacing w:before="0" w:after="0"/>
        <w:ind w:left="40" w:firstLine="567"/>
      </w:pPr>
      <w:r w:rsidRPr="001725D1">
        <w:t>защитных свойств как сооружения в целом, так и отдельных его элементов: входов, аварийных выходов, защитно-герметических и герметических дверей и ставней, противовзрывных устройств;</w:t>
      </w:r>
    </w:p>
    <w:p w:rsidR="000B2B87" w:rsidRPr="001725D1" w:rsidRDefault="000B2B87" w:rsidP="00504EA6">
      <w:pPr>
        <w:pStyle w:val="a3"/>
        <w:spacing w:before="0" w:after="0"/>
        <w:ind w:left="40" w:firstLine="567"/>
      </w:pPr>
      <w:r w:rsidRPr="001725D1">
        <w:t>герметизации и гидроизоляции всего сооружения;</w:t>
      </w:r>
    </w:p>
    <w:p w:rsidR="000B2B87" w:rsidRPr="001725D1" w:rsidRDefault="000B2B87" w:rsidP="00504EA6">
      <w:pPr>
        <w:pStyle w:val="a3"/>
        <w:spacing w:before="0" w:after="0"/>
        <w:ind w:left="40" w:firstLine="567"/>
      </w:pPr>
      <w:r w:rsidRPr="001725D1">
        <w:t>инженерно-технического оборудования и возможность перевода его в любое время на эксплуатацию в режиме чрезвычайной ситуации.</w:t>
      </w:r>
    </w:p>
    <w:p w:rsidR="000B2B87" w:rsidRPr="001725D1" w:rsidRDefault="000B2B87" w:rsidP="00504EA6">
      <w:pPr>
        <w:pStyle w:val="af0"/>
        <w:ind w:firstLine="567"/>
        <w:rPr>
          <w:rFonts w:ascii="Times New Roman" w:hAnsi="Times New Roman" w:cs="Times New Roman"/>
          <w:color w:val="auto"/>
          <w:sz w:val="28"/>
          <w:szCs w:val="28"/>
        </w:rPr>
      </w:pPr>
      <w:r w:rsidRPr="001725D1">
        <w:rPr>
          <w:rFonts w:ascii="Times New Roman" w:hAnsi="Times New Roman" w:cs="Times New Roman"/>
          <w:b/>
          <w:color w:val="auto"/>
          <w:sz w:val="28"/>
          <w:szCs w:val="28"/>
        </w:rPr>
        <w:t>4) Выводы</w:t>
      </w:r>
      <w:r w:rsidRPr="001725D1">
        <w:rPr>
          <w:rFonts w:ascii="Times New Roman" w:hAnsi="Times New Roman" w:cs="Times New Roman"/>
          <w:color w:val="auto"/>
          <w:sz w:val="28"/>
          <w:szCs w:val="28"/>
        </w:rPr>
        <w:t>.</w:t>
      </w:r>
    </w:p>
    <w:p w:rsidR="000B2B87" w:rsidRPr="001725D1" w:rsidRDefault="000B2B87" w:rsidP="00504EA6">
      <w:pPr>
        <w:pStyle w:val="a3"/>
        <w:spacing w:before="0" w:after="0"/>
        <w:ind w:right="20" w:firstLine="567"/>
      </w:pPr>
      <w:r w:rsidRPr="001725D1">
        <w:t xml:space="preserve">Деятельность государственного надзора в области гражданской обороны была направлена на предупреждение, выявление и пресечение нарушений </w:t>
      </w:r>
      <w:r w:rsidRPr="001725D1">
        <w:lastRenderedPageBreak/>
        <w:t>организациями и гражданами требований и мероприятий, установленных законодательством Российской Федерации.</w:t>
      </w:r>
    </w:p>
    <w:p w:rsidR="000B2B87" w:rsidRPr="001725D1" w:rsidRDefault="000B2B87" w:rsidP="00504EA6">
      <w:pPr>
        <w:pStyle w:val="a3"/>
        <w:spacing w:before="0" w:after="0"/>
        <w:ind w:right="20" w:firstLine="567"/>
      </w:pPr>
      <w:r w:rsidRPr="001725D1">
        <w:t>Исполнение государственной функции по надзору в области гражданской обороны осуществлялось в соответствии с законодательными и нормативными правовыми актами, регламентирующими правоотношения в области надзорной деятельности МЧС России, поручениями Президента Р</w:t>
      </w:r>
      <w:r w:rsidR="00B37F8D">
        <w:t>Ф</w:t>
      </w:r>
      <w:r w:rsidRPr="001725D1">
        <w:t>, содержащимися в его посланиях к Федеральному собранию Р</w:t>
      </w:r>
      <w:r w:rsidR="00B37F8D">
        <w:t>Ф</w:t>
      </w:r>
      <w:r w:rsidRPr="001725D1">
        <w:t>, связанными с необходимостью снижения административного давления на объекты малого и среднего бизнеса.</w:t>
      </w:r>
    </w:p>
    <w:bookmarkEnd w:id="10"/>
    <w:bookmarkEnd w:id="11"/>
    <w:p w:rsidR="00684670" w:rsidRPr="001725D1" w:rsidRDefault="00684670" w:rsidP="00684670">
      <w:pPr>
        <w:pStyle w:val="1"/>
        <w:numPr>
          <w:ilvl w:val="0"/>
          <w:numId w:val="14"/>
        </w:numPr>
        <w:ind w:left="0" w:firstLine="567"/>
        <w:rPr>
          <w:rFonts w:ascii="Times New Roman" w:hAnsi="Times New Roman" w:cs="Times New Roman"/>
          <w:b/>
          <w:color w:val="auto"/>
          <w:sz w:val="28"/>
          <w:szCs w:val="28"/>
        </w:rPr>
      </w:pPr>
      <w:r w:rsidRPr="001725D1">
        <w:rPr>
          <w:rFonts w:ascii="Times New Roman" w:hAnsi="Times New Roman" w:cs="Times New Roman"/>
          <w:b/>
          <w:color w:val="auto"/>
          <w:sz w:val="28"/>
          <w:szCs w:val="28"/>
        </w:rPr>
        <w:t>Государственный надзор во внутренних водах и территориальном море Российской Федерации за маломерными судами, используемыми в некоммерческих целях, и базами (сооружениями) для их стоянок.</w:t>
      </w:r>
    </w:p>
    <w:p w:rsidR="00684670" w:rsidRDefault="00684670" w:rsidP="00684670">
      <w:pPr>
        <w:pStyle w:val="af0"/>
        <w:ind w:left="720" w:firstLine="567"/>
        <w:jc w:val="both"/>
        <w:rPr>
          <w:rFonts w:ascii="Times New Roman" w:hAnsi="Times New Roman" w:cs="Times New Roman"/>
          <w:color w:val="auto"/>
          <w:sz w:val="28"/>
          <w:szCs w:val="28"/>
        </w:rPr>
      </w:pPr>
    </w:p>
    <w:p w:rsidR="00684670" w:rsidRDefault="00684670" w:rsidP="00684670">
      <w:pPr>
        <w:spacing w:line="360" w:lineRule="auto"/>
        <w:ind w:firstLine="567"/>
        <w:jc w:val="both"/>
        <w:rPr>
          <w:rFonts w:ascii="Times New Roman" w:hAnsi="Times New Roman" w:cs="Times New Roman"/>
          <w:sz w:val="28"/>
        </w:rPr>
      </w:pPr>
    </w:p>
    <w:p w:rsidR="00684670" w:rsidRPr="00A02A52" w:rsidRDefault="00684670" w:rsidP="00684670">
      <w:pPr>
        <w:pStyle w:val="ac"/>
        <w:shd w:val="clear" w:color="auto" w:fill="FFFFFF"/>
        <w:spacing w:line="360" w:lineRule="auto"/>
        <w:ind w:left="360" w:firstLine="567"/>
        <w:jc w:val="both"/>
        <w:rPr>
          <w:bCs/>
          <w:color w:val="000000"/>
          <w:sz w:val="28"/>
          <w:szCs w:val="28"/>
        </w:rPr>
      </w:pPr>
      <w:r>
        <w:rPr>
          <w:sz w:val="28"/>
          <w:szCs w:val="28"/>
        </w:rPr>
        <w:t xml:space="preserve">       </w:t>
      </w:r>
      <w:r w:rsidRPr="00A02A52">
        <w:rPr>
          <w:sz w:val="28"/>
          <w:szCs w:val="28"/>
        </w:rPr>
        <w:t xml:space="preserve">Исполнение государственной функции по надзору во внутренних водах и в территориальном море Российской Федерации </w:t>
      </w:r>
      <w:r>
        <w:rPr>
          <w:sz w:val="28"/>
          <w:szCs w:val="28"/>
        </w:rPr>
        <w:t xml:space="preserve">осуществляется </w:t>
      </w:r>
      <w:r w:rsidRPr="00A02A52">
        <w:rPr>
          <w:sz w:val="28"/>
          <w:szCs w:val="28"/>
        </w:rPr>
        <w:t>соответствии с</w:t>
      </w:r>
      <w:r w:rsidRPr="00A02A52">
        <w:rPr>
          <w:bCs/>
          <w:kern w:val="36"/>
          <w:sz w:val="28"/>
          <w:szCs w:val="28"/>
        </w:rPr>
        <w:t xml:space="preserve"> Положением </w:t>
      </w:r>
      <w:r w:rsidRPr="00A02A52">
        <w:rPr>
          <w:bCs/>
          <w:color w:val="000000"/>
          <w:sz w:val="28"/>
          <w:szCs w:val="28"/>
        </w:rPr>
        <w:t>о Государственной инспекции по маломерным судам МЧС России</w:t>
      </w:r>
      <w:r>
        <w:rPr>
          <w:bCs/>
          <w:color w:val="000000"/>
          <w:sz w:val="28"/>
          <w:szCs w:val="28"/>
        </w:rPr>
        <w:t>,</w:t>
      </w:r>
      <w:r w:rsidRPr="00A02A52">
        <w:rPr>
          <w:bCs/>
          <w:color w:val="000000"/>
          <w:sz w:val="28"/>
          <w:szCs w:val="28"/>
        </w:rPr>
        <w:t xml:space="preserve"> утвержденным</w:t>
      </w:r>
      <w:r>
        <w:t xml:space="preserve"> </w:t>
      </w:r>
      <w:hyperlink r:id="rId28" w:history="1">
        <w:r w:rsidRPr="00A02A52">
          <w:rPr>
            <w:rStyle w:val="ae"/>
            <w:color w:val="000000"/>
            <w:sz w:val="28"/>
            <w:szCs w:val="28"/>
          </w:rPr>
          <w:t>постановление</w:t>
        </w:r>
      </w:hyperlink>
      <w:r w:rsidRPr="00A02A52">
        <w:rPr>
          <w:bCs/>
          <w:color w:val="000000"/>
          <w:sz w:val="28"/>
          <w:szCs w:val="28"/>
        </w:rPr>
        <w:t>м Правительства Российской Федерации №</w:t>
      </w:r>
      <w:r>
        <w:rPr>
          <w:bCs/>
          <w:color w:val="000000"/>
          <w:sz w:val="28"/>
          <w:szCs w:val="28"/>
        </w:rPr>
        <w:t xml:space="preserve">  </w:t>
      </w:r>
      <w:r w:rsidRPr="00A02A52">
        <w:rPr>
          <w:bCs/>
          <w:color w:val="000000"/>
          <w:sz w:val="28"/>
          <w:szCs w:val="28"/>
        </w:rPr>
        <w:t>835</w:t>
      </w:r>
      <w:r w:rsidRPr="00A02A52">
        <w:rPr>
          <w:rFonts w:ascii="Arial" w:hAnsi="Arial" w:cs="Arial"/>
          <w:b/>
          <w:bCs/>
          <w:color w:val="000000"/>
          <w:sz w:val="16"/>
          <w:szCs w:val="16"/>
        </w:rPr>
        <w:t xml:space="preserve">,  </w:t>
      </w:r>
      <w:r w:rsidRPr="00A02A52">
        <w:rPr>
          <w:bCs/>
          <w:color w:val="000000"/>
          <w:sz w:val="28"/>
          <w:szCs w:val="16"/>
        </w:rPr>
        <w:t xml:space="preserve">Постановлением Правительства Российской Федерации </w:t>
      </w:r>
      <w:r>
        <w:rPr>
          <w:bCs/>
          <w:color w:val="000000"/>
          <w:sz w:val="28"/>
          <w:szCs w:val="16"/>
        </w:rPr>
        <w:t>№</w:t>
      </w:r>
      <w:r w:rsidRPr="00A02A52">
        <w:rPr>
          <w:bCs/>
          <w:color w:val="000000"/>
          <w:sz w:val="28"/>
          <w:szCs w:val="16"/>
        </w:rPr>
        <w:t xml:space="preserve"> 820 </w:t>
      </w:r>
      <w:r>
        <w:rPr>
          <w:bCs/>
          <w:color w:val="000000"/>
          <w:sz w:val="28"/>
          <w:szCs w:val="16"/>
        </w:rPr>
        <w:t>«</w:t>
      </w:r>
      <w:r w:rsidRPr="00A02A52">
        <w:rPr>
          <w:bCs/>
          <w:color w:val="000000"/>
          <w:sz w:val="28"/>
          <w:szCs w:val="16"/>
        </w:rPr>
        <w:t xml:space="preserve">О государственном надзоре за спортивными парусными судами, прогулочными судами и маломерными судами, используемыми в некоммерческих целях», </w:t>
      </w:r>
      <w:r w:rsidRPr="00A02A52">
        <w:rPr>
          <w:sz w:val="28"/>
          <w:szCs w:val="28"/>
        </w:rPr>
        <w:t xml:space="preserve">Административным регламентом об исполнении государственной функции по надзору, утвержденным  приказом МЧС России № 607, а также Правилами </w:t>
      </w:r>
      <w:r w:rsidRPr="00A02A52">
        <w:rPr>
          <w:bCs/>
          <w:color w:val="000000"/>
          <w:sz w:val="28"/>
          <w:szCs w:val="28"/>
        </w:rPr>
        <w:t xml:space="preserve">технического надзора за маломерными судами, поднадзорными ГИМС МЧС России и базами, утвержденными приказом МЧС России </w:t>
      </w:r>
      <w:r>
        <w:rPr>
          <w:bCs/>
          <w:color w:val="000000"/>
          <w:sz w:val="28"/>
          <w:szCs w:val="28"/>
        </w:rPr>
        <w:t>№</w:t>
      </w:r>
      <w:r w:rsidRPr="00A02A52">
        <w:rPr>
          <w:bCs/>
          <w:color w:val="000000"/>
          <w:sz w:val="28"/>
          <w:szCs w:val="28"/>
        </w:rPr>
        <w:t xml:space="preserve"> 501. </w:t>
      </w:r>
      <w:r w:rsidRPr="00A02A52">
        <w:rPr>
          <w:bCs/>
          <w:kern w:val="36"/>
          <w:sz w:val="28"/>
          <w:szCs w:val="28"/>
        </w:rPr>
        <w:t xml:space="preserve"> </w:t>
      </w:r>
    </w:p>
    <w:p w:rsidR="00684670" w:rsidRPr="00CA54AF" w:rsidRDefault="00684670" w:rsidP="00684670">
      <w:pPr>
        <w:shd w:val="clear" w:color="auto" w:fill="FFFFFF"/>
        <w:spacing w:line="360" w:lineRule="auto"/>
        <w:ind w:firstLine="567"/>
        <w:jc w:val="both"/>
        <w:rPr>
          <w:rFonts w:ascii="Times New Roman" w:hAnsi="Times New Roman"/>
          <w:bCs/>
          <w:sz w:val="28"/>
          <w:szCs w:val="28"/>
        </w:rPr>
      </w:pPr>
      <w:r w:rsidRPr="00CA54AF">
        <w:rPr>
          <w:rFonts w:ascii="Times New Roman" w:hAnsi="Times New Roman"/>
          <w:bCs/>
          <w:sz w:val="28"/>
          <w:szCs w:val="28"/>
        </w:rPr>
        <w:t xml:space="preserve">Одним из проблемных вопросов на сегодняшний день является отсутствие закрепленной нормы по обязательному применению индивидуальных средств спасения при эксплуатации маломерного судна. В проект постановления Сахалинской области о внесении изменений в Правила пользования водными объектами для плавания на маломерных судах нами внесены предложения по включению раздела «Требования к обеспечению безопасности людей, находящихся на борту </w:t>
      </w:r>
      <w:proofErr w:type="spellStart"/>
      <w:r w:rsidRPr="00CA54AF">
        <w:rPr>
          <w:rFonts w:ascii="Times New Roman" w:hAnsi="Times New Roman"/>
          <w:bCs/>
          <w:sz w:val="28"/>
          <w:szCs w:val="28"/>
        </w:rPr>
        <w:t>плавсредств</w:t>
      </w:r>
      <w:proofErr w:type="spellEnd"/>
      <w:r w:rsidRPr="00CA54AF">
        <w:rPr>
          <w:rFonts w:ascii="Times New Roman" w:hAnsi="Times New Roman"/>
          <w:bCs/>
          <w:sz w:val="28"/>
          <w:szCs w:val="28"/>
        </w:rPr>
        <w:t>» с изложением его в следующей редакции:</w:t>
      </w:r>
    </w:p>
    <w:p w:rsidR="00684670" w:rsidRPr="00CA54AF" w:rsidRDefault="00684670" w:rsidP="00684670">
      <w:pPr>
        <w:shd w:val="clear" w:color="auto" w:fill="FFFFFF"/>
        <w:spacing w:line="360" w:lineRule="auto"/>
        <w:ind w:firstLine="567"/>
        <w:jc w:val="both"/>
        <w:rPr>
          <w:rFonts w:ascii="Times New Roman" w:hAnsi="Times New Roman"/>
          <w:bCs/>
          <w:sz w:val="28"/>
          <w:szCs w:val="28"/>
        </w:rPr>
      </w:pPr>
      <w:r w:rsidRPr="00CA54AF">
        <w:rPr>
          <w:rFonts w:ascii="Times New Roman" w:hAnsi="Times New Roman"/>
          <w:bCs/>
          <w:sz w:val="28"/>
          <w:szCs w:val="28"/>
        </w:rPr>
        <w:lastRenderedPageBreak/>
        <w:t xml:space="preserve">1. При плавании на маломерных судах запрещается находиться на борту маломерного судна (включая гидроцикл, водные лыжи и т.д.)  без одетых индивидуальных сертифицированных спасательных средств.   </w:t>
      </w:r>
    </w:p>
    <w:p w:rsidR="00684670" w:rsidRPr="00CA54AF" w:rsidRDefault="00684670" w:rsidP="00684670">
      <w:pPr>
        <w:shd w:val="clear" w:color="auto" w:fill="FFFFFF"/>
        <w:spacing w:line="360" w:lineRule="auto"/>
        <w:ind w:firstLine="567"/>
        <w:jc w:val="both"/>
        <w:rPr>
          <w:rFonts w:ascii="Times New Roman" w:hAnsi="Times New Roman"/>
          <w:bCs/>
          <w:sz w:val="28"/>
          <w:szCs w:val="28"/>
        </w:rPr>
      </w:pPr>
      <w:r w:rsidRPr="00CA54AF">
        <w:rPr>
          <w:rFonts w:ascii="Times New Roman" w:hAnsi="Times New Roman"/>
          <w:bCs/>
          <w:sz w:val="28"/>
          <w:szCs w:val="28"/>
        </w:rPr>
        <w:t xml:space="preserve"> 2. При эксплуатации прогулочного судна иметь на борту индивидуальные сертифицированные спасательные средства, готовых к немедленному использованию, по количеству находящихся на борту людей.   </w:t>
      </w:r>
    </w:p>
    <w:p w:rsidR="00684670" w:rsidRDefault="00684670" w:rsidP="00684670">
      <w:pPr>
        <w:shd w:val="clear" w:color="auto" w:fill="FFFFFF"/>
        <w:spacing w:line="360" w:lineRule="auto"/>
        <w:ind w:firstLine="567"/>
        <w:jc w:val="both"/>
        <w:rPr>
          <w:rFonts w:ascii="Times New Roman" w:hAnsi="Times New Roman"/>
          <w:bCs/>
          <w:sz w:val="28"/>
          <w:szCs w:val="28"/>
        </w:rPr>
      </w:pPr>
      <w:r w:rsidRPr="00CA54AF">
        <w:rPr>
          <w:rFonts w:ascii="Times New Roman" w:hAnsi="Times New Roman"/>
          <w:bCs/>
          <w:sz w:val="28"/>
          <w:szCs w:val="28"/>
        </w:rPr>
        <w:t xml:space="preserve">3. Запрещается перевозить на </w:t>
      </w:r>
      <w:proofErr w:type="spellStart"/>
      <w:r w:rsidRPr="00CA54AF">
        <w:rPr>
          <w:rFonts w:ascii="Times New Roman" w:hAnsi="Times New Roman"/>
          <w:bCs/>
          <w:sz w:val="28"/>
          <w:szCs w:val="28"/>
        </w:rPr>
        <w:t>плавсредствах</w:t>
      </w:r>
      <w:proofErr w:type="spellEnd"/>
      <w:r w:rsidRPr="00CA54AF">
        <w:rPr>
          <w:rFonts w:ascii="Times New Roman" w:hAnsi="Times New Roman"/>
          <w:bCs/>
          <w:sz w:val="28"/>
          <w:szCs w:val="28"/>
        </w:rPr>
        <w:t xml:space="preserve"> детей без сопровождения взрослых (из расчета по одному взрослому на три ребенка), умеющих плавать и оказывать помощь терпящим бедствие на воде. Считаем необходимым введение данных ограничений, ввиду того что, по сравнению с центральной полосой России особенности водных бассейнов нашего региона характеризуются сильными и непредсказуемыми ветрами, внезапным возникновением опасной высоты волны, сильные </w:t>
      </w:r>
      <w:proofErr w:type="spellStart"/>
      <w:r w:rsidRPr="00CA54AF">
        <w:rPr>
          <w:rFonts w:ascii="Times New Roman" w:hAnsi="Times New Roman"/>
          <w:bCs/>
          <w:sz w:val="28"/>
          <w:szCs w:val="28"/>
        </w:rPr>
        <w:t>Охотоморские</w:t>
      </w:r>
      <w:proofErr w:type="spellEnd"/>
      <w:r w:rsidRPr="00CA54AF">
        <w:rPr>
          <w:rFonts w:ascii="Times New Roman" w:hAnsi="Times New Roman"/>
          <w:bCs/>
          <w:sz w:val="28"/>
          <w:szCs w:val="28"/>
        </w:rPr>
        <w:t xml:space="preserve">, </w:t>
      </w:r>
      <w:r>
        <w:rPr>
          <w:rFonts w:ascii="Times New Roman" w:hAnsi="Times New Roman"/>
          <w:bCs/>
          <w:sz w:val="28"/>
          <w:szCs w:val="28"/>
        </w:rPr>
        <w:t>Т</w:t>
      </w:r>
      <w:r w:rsidRPr="00CA54AF">
        <w:rPr>
          <w:rFonts w:ascii="Times New Roman" w:hAnsi="Times New Roman"/>
          <w:bCs/>
          <w:sz w:val="28"/>
          <w:szCs w:val="28"/>
        </w:rPr>
        <w:t xml:space="preserve">ихоокеанские и </w:t>
      </w:r>
      <w:proofErr w:type="spellStart"/>
      <w:r>
        <w:rPr>
          <w:rFonts w:ascii="Times New Roman" w:hAnsi="Times New Roman"/>
          <w:bCs/>
          <w:sz w:val="28"/>
          <w:szCs w:val="28"/>
        </w:rPr>
        <w:t>Я</w:t>
      </w:r>
      <w:r w:rsidRPr="00CA54AF">
        <w:rPr>
          <w:rFonts w:ascii="Times New Roman" w:hAnsi="Times New Roman"/>
          <w:bCs/>
          <w:sz w:val="28"/>
          <w:szCs w:val="28"/>
        </w:rPr>
        <w:t>пономорские</w:t>
      </w:r>
      <w:proofErr w:type="spellEnd"/>
      <w:r w:rsidRPr="00CA54AF">
        <w:rPr>
          <w:rFonts w:ascii="Times New Roman" w:hAnsi="Times New Roman"/>
          <w:bCs/>
          <w:sz w:val="28"/>
          <w:szCs w:val="28"/>
        </w:rPr>
        <w:t xml:space="preserve"> течения. Под воздействием таких природных явлений зачастую и происходят несчастные случаи с трагическим исходом, анализ которых показывает явное пренебрежение правилами пользования маломерными судами и правилами охраны жизни людей на водных объектах.</w:t>
      </w:r>
    </w:p>
    <w:p w:rsidR="00684670" w:rsidRPr="004E3E6C" w:rsidRDefault="00684670" w:rsidP="00684670">
      <w:pPr>
        <w:widowControl w:val="0"/>
        <w:tabs>
          <w:tab w:val="left" w:pos="-4678"/>
          <w:tab w:val="left" w:pos="0"/>
        </w:tabs>
        <w:spacing w:line="360" w:lineRule="auto"/>
        <w:ind w:firstLine="567"/>
        <w:jc w:val="both"/>
        <w:rPr>
          <w:rFonts w:ascii="Times New Roman" w:hAnsi="Times New Roman" w:cs="Times New Roman"/>
          <w:sz w:val="28"/>
          <w:szCs w:val="28"/>
        </w:rPr>
      </w:pPr>
      <w:r w:rsidRPr="004E3E6C">
        <w:rPr>
          <w:rFonts w:ascii="Times New Roman" w:hAnsi="Times New Roman" w:cs="Times New Roman"/>
          <w:sz w:val="28"/>
          <w:szCs w:val="28"/>
        </w:rPr>
        <w:t xml:space="preserve">       Предметом мероприятий по надзору является соблюдение гражданами (судоводителями) маломерных судов, юридическими лицами и индивидуальными предпринимателями обязательных требований, установленных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в области обеспечения безопасности плавания маломерных судов, а также Правил охраны жизни людей на водных объектах. </w:t>
      </w:r>
    </w:p>
    <w:p w:rsidR="00684670" w:rsidRPr="005F7109" w:rsidRDefault="00684670" w:rsidP="00684670">
      <w:pPr>
        <w:widowControl w:val="0"/>
        <w:tabs>
          <w:tab w:val="left" w:pos="-4678"/>
          <w:tab w:val="left" w:pos="0"/>
        </w:tabs>
        <w:spacing w:line="360" w:lineRule="auto"/>
        <w:ind w:firstLine="567"/>
        <w:jc w:val="both"/>
        <w:rPr>
          <w:rFonts w:ascii="Times New Roman" w:hAnsi="Times New Roman"/>
          <w:sz w:val="28"/>
          <w:szCs w:val="28"/>
        </w:rPr>
      </w:pPr>
      <w:r>
        <w:rPr>
          <w:rFonts w:ascii="Times New Roman" w:hAnsi="Times New Roman"/>
          <w:sz w:val="28"/>
          <w:szCs w:val="28"/>
        </w:rPr>
        <w:tab/>
      </w:r>
      <w:r w:rsidRPr="005F7109">
        <w:rPr>
          <w:rFonts w:ascii="Times New Roman" w:hAnsi="Times New Roman"/>
          <w:sz w:val="28"/>
          <w:szCs w:val="28"/>
        </w:rPr>
        <w:t>Государственный надзор включает в себя осуществление следу</w:t>
      </w:r>
      <w:r>
        <w:rPr>
          <w:rFonts w:ascii="Times New Roman" w:hAnsi="Times New Roman"/>
          <w:sz w:val="28"/>
          <w:szCs w:val="28"/>
        </w:rPr>
        <w:t>ющих административных процедур:</w:t>
      </w:r>
    </w:p>
    <w:p w:rsidR="00684670" w:rsidRPr="005F7109" w:rsidRDefault="00684670" w:rsidP="00684670">
      <w:pPr>
        <w:widowControl w:val="0"/>
        <w:tabs>
          <w:tab w:val="left" w:pos="-4678"/>
          <w:tab w:val="left" w:pos="0"/>
        </w:tabs>
        <w:spacing w:line="360" w:lineRule="auto"/>
        <w:ind w:firstLine="567"/>
        <w:jc w:val="both"/>
        <w:rPr>
          <w:rFonts w:ascii="Times New Roman" w:hAnsi="Times New Roman"/>
          <w:sz w:val="28"/>
          <w:szCs w:val="28"/>
        </w:rPr>
      </w:pPr>
      <w:r w:rsidRPr="005F7109">
        <w:rPr>
          <w:rFonts w:ascii="Times New Roman" w:hAnsi="Times New Roman"/>
          <w:sz w:val="28"/>
          <w:szCs w:val="28"/>
        </w:rPr>
        <w:t>а) надзор за маломерными судами (в том числе с использованием технических средств и специальных технических средств, работающих в автоматическом режиме);</w:t>
      </w:r>
    </w:p>
    <w:p w:rsidR="00684670" w:rsidRPr="005F7109" w:rsidRDefault="00684670" w:rsidP="00684670">
      <w:pPr>
        <w:widowControl w:val="0"/>
        <w:tabs>
          <w:tab w:val="left" w:pos="-4678"/>
          <w:tab w:val="left" w:pos="0"/>
        </w:tabs>
        <w:spacing w:line="360" w:lineRule="auto"/>
        <w:ind w:firstLine="567"/>
        <w:jc w:val="both"/>
        <w:rPr>
          <w:rFonts w:ascii="Times New Roman" w:hAnsi="Times New Roman"/>
          <w:sz w:val="28"/>
          <w:szCs w:val="28"/>
        </w:rPr>
      </w:pPr>
      <w:r w:rsidRPr="005F7109">
        <w:rPr>
          <w:rFonts w:ascii="Times New Roman" w:hAnsi="Times New Roman"/>
          <w:sz w:val="28"/>
          <w:szCs w:val="28"/>
        </w:rPr>
        <w:t xml:space="preserve">б) проверка документов, подтверждающих государственную регистрацию </w:t>
      </w:r>
      <w:r w:rsidRPr="005F7109">
        <w:rPr>
          <w:rFonts w:ascii="Times New Roman" w:hAnsi="Times New Roman"/>
          <w:sz w:val="28"/>
          <w:szCs w:val="28"/>
        </w:rPr>
        <w:lastRenderedPageBreak/>
        <w:t>маломерного судна, право судоводителя управлять маломерным судном и годность маломерного судна к плаванию;</w:t>
      </w:r>
    </w:p>
    <w:p w:rsidR="00684670" w:rsidRPr="005F7109" w:rsidRDefault="00684670" w:rsidP="00684670">
      <w:pPr>
        <w:widowControl w:val="0"/>
        <w:tabs>
          <w:tab w:val="left" w:pos="-4678"/>
          <w:tab w:val="left" w:pos="0"/>
        </w:tabs>
        <w:spacing w:line="360" w:lineRule="auto"/>
        <w:ind w:firstLine="567"/>
        <w:jc w:val="both"/>
        <w:rPr>
          <w:rFonts w:ascii="Times New Roman" w:hAnsi="Times New Roman"/>
          <w:sz w:val="28"/>
          <w:szCs w:val="28"/>
        </w:rPr>
      </w:pPr>
      <w:r w:rsidRPr="005F7109">
        <w:rPr>
          <w:rFonts w:ascii="Times New Roman" w:hAnsi="Times New Roman"/>
          <w:sz w:val="28"/>
          <w:szCs w:val="28"/>
        </w:rPr>
        <w:t>в) остановка маломерного судна;</w:t>
      </w:r>
    </w:p>
    <w:p w:rsidR="00684670" w:rsidRPr="005F7109" w:rsidRDefault="00684670" w:rsidP="00684670">
      <w:pPr>
        <w:widowControl w:val="0"/>
        <w:tabs>
          <w:tab w:val="left" w:pos="-4678"/>
          <w:tab w:val="left" w:pos="0"/>
        </w:tabs>
        <w:spacing w:line="360" w:lineRule="auto"/>
        <w:ind w:firstLine="567"/>
        <w:jc w:val="both"/>
        <w:rPr>
          <w:rFonts w:ascii="Times New Roman" w:hAnsi="Times New Roman"/>
          <w:sz w:val="28"/>
          <w:szCs w:val="28"/>
        </w:rPr>
      </w:pPr>
      <w:r w:rsidRPr="005F7109">
        <w:rPr>
          <w:rFonts w:ascii="Times New Roman" w:hAnsi="Times New Roman"/>
          <w:sz w:val="28"/>
          <w:szCs w:val="28"/>
        </w:rPr>
        <w:t>г) применение мер административного воздействия в соответствии с законодательством Российской Федерации об административных правонарушениях.</w:t>
      </w:r>
    </w:p>
    <w:p w:rsidR="00684670" w:rsidRPr="005F7109" w:rsidRDefault="00684670" w:rsidP="00684670">
      <w:pPr>
        <w:widowControl w:val="0"/>
        <w:tabs>
          <w:tab w:val="left" w:pos="-4678"/>
          <w:tab w:val="left" w:pos="0"/>
        </w:tabs>
        <w:spacing w:line="360" w:lineRule="auto"/>
        <w:ind w:firstLine="567"/>
        <w:jc w:val="both"/>
        <w:rPr>
          <w:rFonts w:ascii="Times New Roman" w:hAnsi="Times New Roman"/>
          <w:sz w:val="28"/>
          <w:szCs w:val="28"/>
        </w:rPr>
      </w:pPr>
      <w:r>
        <w:rPr>
          <w:rFonts w:ascii="Times New Roman" w:hAnsi="Times New Roman"/>
          <w:sz w:val="28"/>
          <w:szCs w:val="28"/>
        </w:rPr>
        <w:tab/>
      </w:r>
      <w:r w:rsidRPr="005F7109">
        <w:rPr>
          <w:rFonts w:ascii="Times New Roman" w:hAnsi="Times New Roman"/>
          <w:sz w:val="28"/>
          <w:szCs w:val="28"/>
        </w:rPr>
        <w:t>Судоводитель, в отношении которого проводятся мероприятия по надзору, имеет право:</w:t>
      </w:r>
    </w:p>
    <w:p w:rsidR="00684670" w:rsidRPr="005F7109" w:rsidRDefault="00684670" w:rsidP="00684670">
      <w:pPr>
        <w:widowControl w:val="0"/>
        <w:tabs>
          <w:tab w:val="left" w:pos="-4678"/>
          <w:tab w:val="left" w:pos="0"/>
        </w:tabs>
        <w:spacing w:line="360" w:lineRule="auto"/>
        <w:ind w:firstLine="567"/>
        <w:jc w:val="both"/>
        <w:rPr>
          <w:rFonts w:ascii="Times New Roman" w:hAnsi="Times New Roman"/>
          <w:sz w:val="28"/>
          <w:szCs w:val="28"/>
        </w:rPr>
      </w:pPr>
      <w:r w:rsidRPr="005F7109">
        <w:rPr>
          <w:rFonts w:ascii="Times New Roman" w:hAnsi="Times New Roman"/>
          <w:sz w:val="28"/>
          <w:szCs w:val="28"/>
        </w:rPr>
        <w:t>а) давать объяснения по вопросам, относящимся к мероприятиям по надзору;</w:t>
      </w:r>
    </w:p>
    <w:p w:rsidR="00684670" w:rsidRPr="005F7109" w:rsidRDefault="00684670" w:rsidP="00684670">
      <w:pPr>
        <w:widowControl w:val="0"/>
        <w:tabs>
          <w:tab w:val="left" w:pos="-4678"/>
          <w:tab w:val="left" w:pos="0"/>
        </w:tabs>
        <w:spacing w:line="360" w:lineRule="auto"/>
        <w:ind w:firstLine="567"/>
        <w:jc w:val="both"/>
        <w:rPr>
          <w:rFonts w:ascii="Times New Roman" w:hAnsi="Times New Roman"/>
          <w:sz w:val="28"/>
          <w:szCs w:val="28"/>
        </w:rPr>
      </w:pPr>
      <w:r w:rsidRPr="005F7109">
        <w:rPr>
          <w:rFonts w:ascii="Times New Roman" w:hAnsi="Times New Roman"/>
          <w:sz w:val="28"/>
          <w:szCs w:val="28"/>
        </w:rPr>
        <w:t>б) получать от государственных инспекторов информацию, которая относится к мероприятиям по надзору;</w:t>
      </w:r>
    </w:p>
    <w:p w:rsidR="00684670" w:rsidRPr="005F7109" w:rsidRDefault="00684670" w:rsidP="00684670">
      <w:pPr>
        <w:widowControl w:val="0"/>
        <w:tabs>
          <w:tab w:val="left" w:pos="-4678"/>
          <w:tab w:val="left" w:pos="0"/>
        </w:tabs>
        <w:spacing w:line="360" w:lineRule="auto"/>
        <w:ind w:firstLine="567"/>
        <w:jc w:val="both"/>
        <w:rPr>
          <w:rFonts w:ascii="Times New Roman" w:hAnsi="Times New Roman"/>
          <w:sz w:val="28"/>
          <w:szCs w:val="28"/>
        </w:rPr>
      </w:pPr>
      <w:r w:rsidRPr="005F7109">
        <w:rPr>
          <w:rFonts w:ascii="Times New Roman" w:hAnsi="Times New Roman"/>
          <w:sz w:val="28"/>
          <w:szCs w:val="28"/>
        </w:rPr>
        <w:t>в) знакомиться с результатами мероприятий по надзору и делать запись в протоколе об административном правонарушении о согласии или несогласии с ними, а также с отдельными действиями государственных инспекторов;</w:t>
      </w:r>
    </w:p>
    <w:p w:rsidR="00684670" w:rsidRPr="005F7109" w:rsidRDefault="00684670" w:rsidP="00684670">
      <w:pPr>
        <w:widowControl w:val="0"/>
        <w:tabs>
          <w:tab w:val="left" w:pos="-4678"/>
          <w:tab w:val="left" w:pos="0"/>
        </w:tabs>
        <w:spacing w:line="360" w:lineRule="auto"/>
        <w:ind w:firstLine="567"/>
        <w:jc w:val="both"/>
        <w:rPr>
          <w:rFonts w:ascii="Times New Roman" w:hAnsi="Times New Roman"/>
          <w:sz w:val="28"/>
          <w:szCs w:val="28"/>
        </w:rPr>
      </w:pPr>
      <w:r w:rsidRPr="005F7109">
        <w:rPr>
          <w:rFonts w:ascii="Times New Roman" w:hAnsi="Times New Roman"/>
          <w:sz w:val="28"/>
          <w:szCs w:val="28"/>
        </w:rPr>
        <w:t>г) обжаловать действия (бездействие) государственных инспекторов в соответствии с законодательством Российской Федерации.</w:t>
      </w:r>
    </w:p>
    <w:p w:rsidR="00684670" w:rsidRDefault="00684670" w:rsidP="00684670">
      <w:pPr>
        <w:widowControl w:val="0"/>
        <w:tabs>
          <w:tab w:val="left" w:pos="-4678"/>
          <w:tab w:val="left" w:pos="0"/>
        </w:tabs>
        <w:spacing w:line="360" w:lineRule="auto"/>
        <w:ind w:firstLine="567"/>
        <w:jc w:val="both"/>
        <w:rPr>
          <w:rFonts w:ascii="Times New Roman" w:hAnsi="Times New Roman"/>
          <w:sz w:val="28"/>
          <w:szCs w:val="28"/>
        </w:rPr>
      </w:pPr>
      <w:r>
        <w:rPr>
          <w:rFonts w:ascii="Times New Roman" w:hAnsi="Times New Roman"/>
          <w:sz w:val="28"/>
          <w:szCs w:val="28"/>
        </w:rPr>
        <w:tab/>
      </w:r>
      <w:r w:rsidRPr="005F7109">
        <w:rPr>
          <w:rFonts w:ascii="Times New Roman" w:hAnsi="Times New Roman"/>
          <w:sz w:val="28"/>
          <w:szCs w:val="28"/>
        </w:rPr>
        <w:t>Судоводители, в отношении которых проводятся мероприятия по надзору, обязаны выполнять требования государственных инспекторов по вопросам, относящимся к безопасности плавания маломерных судов и охране жизни людей на водных объектах.</w:t>
      </w:r>
    </w:p>
    <w:p w:rsidR="00684670" w:rsidRPr="00CA54AF" w:rsidRDefault="00684670" w:rsidP="00684670">
      <w:pPr>
        <w:shd w:val="clear" w:color="auto" w:fill="FFFFFF"/>
        <w:spacing w:line="360" w:lineRule="auto"/>
        <w:ind w:firstLine="567"/>
        <w:jc w:val="both"/>
        <w:rPr>
          <w:rFonts w:ascii="Times New Roman" w:hAnsi="Times New Roman"/>
          <w:sz w:val="28"/>
          <w:szCs w:val="28"/>
        </w:rPr>
      </w:pPr>
      <w:r w:rsidRPr="00CA54AF">
        <w:rPr>
          <w:rFonts w:ascii="Times New Roman" w:hAnsi="Times New Roman"/>
          <w:sz w:val="28"/>
          <w:szCs w:val="28"/>
        </w:rPr>
        <w:t xml:space="preserve">При осуществлении мероприятий по надзору в 2019 году органами ГИМС плановых и внеплановых проверок баз для стоянок маломерных судов не проводилось. </w:t>
      </w:r>
    </w:p>
    <w:p w:rsidR="00684670" w:rsidRDefault="00684670" w:rsidP="00684670">
      <w:pPr>
        <w:pStyle w:val="ac"/>
        <w:spacing w:line="360" w:lineRule="auto"/>
        <w:ind w:left="0" w:firstLine="567"/>
        <w:jc w:val="both"/>
        <w:rPr>
          <w:sz w:val="28"/>
          <w:szCs w:val="28"/>
        </w:rPr>
      </w:pPr>
      <w:r w:rsidRPr="008553F2">
        <w:rPr>
          <w:sz w:val="28"/>
          <w:szCs w:val="28"/>
        </w:rPr>
        <w:t xml:space="preserve">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содержащих сведения о нарушении обязательных требований, причинении вреда или угрозе </w:t>
      </w:r>
      <w:r>
        <w:rPr>
          <w:sz w:val="28"/>
          <w:szCs w:val="28"/>
        </w:rPr>
        <w:t>жизни и здоровья людей</w:t>
      </w:r>
      <w:r w:rsidRPr="008553F2">
        <w:rPr>
          <w:sz w:val="28"/>
          <w:szCs w:val="28"/>
        </w:rPr>
        <w:t xml:space="preserve"> не поступало.  </w:t>
      </w:r>
    </w:p>
    <w:p w:rsidR="00684670" w:rsidRDefault="00684670" w:rsidP="00684670">
      <w:pPr>
        <w:pStyle w:val="ac"/>
        <w:spacing w:line="360" w:lineRule="auto"/>
        <w:ind w:left="0" w:firstLine="567"/>
        <w:jc w:val="both"/>
        <w:rPr>
          <w:sz w:val="28"/>
          <w:szCs w:val="28"/>
        </w:rPr>
      </w:pPr>
      <w:r w:rsidRPr="008553F2">
        <w:rPr>
          <w:sz w:val="28"/>
          <w:szCs w:val="28"/>
        </w:rPr>
        <w:t>В 201</w:t>
      </w:r>
      <w:r>
        <w:rPr>
          <w:sz w:val="28"/>
          <w:szCs w:val="28"/>
        </w:rPr>
        <w:t>9</w:t>
      </w:r>
      <w:r w:rsidRPr="008553F2">
        <w:rPr>
          <w:sz w:val="28"/>
          <w:szCs w:val="28"/>
        </w:rPr>
        <w:t xml:space="preserve"> году проведено освидетельствование </w:t>
      </w:r>
      <w:r>
        <w:rPr>
          <w:sz w:val="28"/>
          <w:szCs w:val="28"/>
        </w:rPr>
        <w:t>8</w:t>
      </w:r>
      <w:r w:rsidRPr="008553F2">
        <w:rPr>
          <w:sz w:val="28"/>
          <w:szCs w:val="28"/>
        </w:rPr>
        <w:t xml:space="preserve"> баз</w:t>
      </w:r>
      <w:r>
        <w:rPr>
          <w:sz w:val="28"/>
          <w:szCs w:val="28"/>
        </w:rPr>
        <w:t xml:space="preserve"> для стоянок маломерных судов, с</w:t>
      </w:r>
      <w:r w:rsidRPr="008553F2">
        <w:rPr>
          <w:sz w:val="28"/>
          <w:szCs w:val="28"/>
        </w:rPr>
        <w:t xml:space="preserve">оставлены </w:t>
      </w:r>
      <w:r>
        <w:rPr>
          <w:sz w:val="28"/>
          <w:szCs w:val="28"/>
        </w:rPr>
        <w:t xml:space="preserve">соответствующие акты, с заключением о допуске к </w:t>
      </w:r>
      <w:r>
        <w:rPr>
          <w:sz w:val="28"/>
          <w:szCs w:val="28"/>
        </w:rPr>
        <w:lastRenderedPageBreak/>
        <w:t>эксплуатации. Организован</w:t>
      </w:r>
      <w:r w:rsidRPr="008553F2">
        <w:rPr>
          <w:sz w:val="28"/>
          <w:szCs w:val="28"/>
        </w:rPr>
        <w:t xml:space="preserve"> контроль в период их пользования за выполнением требований по обеспечению безопасности людей на водных объектах. </w:t>
      </w:r>
      <w:r>
        <w:rPr>
          <w:sz w:val="28"/>
          <w:szCs w:val="28"/>
        </w:rPr>
        <w:t>О</w:t>
      </w:r>
      <w:r w:rsidRPr="008553F2">
        <w:rPr>
          <w:sz w:val="28"/>
          <w:szCs w:val="28"/>
        </w:rPr>
        <w:t>свидетельст</w:t>
      </w:r>
      <w:r>
        <w:rPr>
          <w:sz w:val="28"/>
          <w:szCs w:val="28"/>
        </w:rPr>
        <w:t>вования проведены</w:t>
      </w:r>
      <w:r w:rsidRPr="008553F2">
        <w:rPr>
          <w:sz w:val="28"/>
          <w:szCs w:val="28"/>
        </w:rPr>
        <w:t xml:space="preserve"> до начала навигации</w:t>
      </w:r>
      <w:r>
        <w:rPr>
          <w:sz w:val="28"/>
          <w:szCs w:val="28"/>
        </w:rPr>
        <w:t xml:space="preserve"> на основании заявления владельцев</w:t>
      </w:r>
      <w:r w:rsidRPr="008553F2">
        <w:rPr>
          <w:sz w:val="28"/>
          <w:szCs w:val="28"/>
        </w:rPr>
        <w:t>.</w:t>
      </w:r>
      <w:r>
        <w:rPr>
          <w:sz w:val="28"/>
          <w:szCs w:val="28"/>
        </w:rPr>
        <w:t xml:space="preserve"> Нарушений, связанных с эксплуатацией баз, в период пользования, в 2019 году не выявлено. Владельцы к административной ответственности не привлекались.</w:t>
      </w:r>
    </w:p>
    <w:p w:rsidR="00684670" w:rsidRPr="004E3E6C" w:rsidRDefault="00684670" w:rsidP="00684670">
      <w:pPr>
        <w:shd w:val="clear" w:color="auto" w:fill="FFFFFF"/>
        <w:spacing w:line="360" w:lineRule="auto"/>
        <w:ind w:firstLine="567"/>
        <w:jc w:val="both"/>
        <w:rPr>
          <w:rFonts w:ascii="Times New Roman" w:hAnsi="Times New Roman" w:cs="Times New Roman"/>
          <w:sz w:val="28"/>
          <w:szCs w:val="28"/>
        </w:rPr>
      </w:pPr>
      <w:r w:rsidRPr="004E3E6C">
        <w:rPr>
          <w:rFonts w:ascii="Times New Roman" w:hAnsi="Times New Roman" w:cs="Times New Roman"/>
          <w:sz w:val="28"/>
          <w:szCs w:val="28"/>
        </w:rPr>
        <w:t xml:space="preserve">       Мероприятия по надзору проводятся, в виде рейдов и патрулирований акваторий при помощи патрульных катеров, путем объезда береговых полос, наблюдения со стационарных постов, а также пешим порядком. Так, в 2019 году был проведен 941 рейд и патрулирований. Основной задачей проведения данных мероприятий является осуществление комплексного контроля за обстановкой на водных объектах, включающий в себя, в первую очередь обеспечение безопасности людей на водных объектах в пределах установленной компетенции, и во вторую государственный контроль и надзор за эксплуатацией маломерных судов и базами и для их стоянок. В ходе проведения контрольно-надзорной деятельности, за нарушение Правил пользования маломерными судами, инспектора ГИМС вправе рассматривать дела об административных правонарушениях в соответствии с законодательством РФ. Так, в 2019 году в результате контрольно-надзорной деятельности выявлено 137 правонарушение, все судоводители привлечены к административной ответственности. 99 из них вынесено по статье 11.8 КоАП РФ за нарушение правил эксплуатации маломерных судов. Наложено штрафов на общую сумму свыше 378 тысяч рублей. Жалоб со стороны привлеченных к ответственности лиц не поступало. </w:t>
      </w:r>
    </w:p>
    <w:p w:rsidR="00684670" w:rsidRPr="00CA54AF" w:rsidRDefault="00684670" w:rsidP="00684670">
      <w:pPr>
        <w:shd w:val="clear" w:color="auto" w:fill="FFFFFF"/>
        <w:spacing w:line="360" w:lineRule="auto"/>
        <w:ind w:firstLine="567"/>
        <w:jc w:val="both"/>
        <w:rPr>
          <w:rFonts w:ascii="Times New Roman" w:hAnsi="Times New Roman"/>
          <w:sz w:val="28"/>
          <w:szCs w:val="28"/>
        </w:rPr>
      </w:pPr>
      <w:r w:rsidRPr="00CA54AF">
        <w:rPr>
          <w:rFonts w:ascii="Times New Roman" w:hAnsi="Times New Roman"/>
          <w:sz w:val="28"/>
          <w:szCs w:val="28"/>
        </w:rPr>
        <w:t xml:space="preserve">Особое внимание в повседневной деятельности ГИМС МЧС России уделяется профилактической работе с населением по соблюдению необходимых норм и правил, а также о действиях в экстремальных ситуациях. Так, за 2019 год проведено свыше </w:t>
      </w:r>
      <w:r>
        <w:rPr>
          <w:rFonts w:ascii="Times New Roman" w:hAnsi="Times New Roman"/>
          <w:sz w:val="28"/>
          <w:szCs w:val="28"/>
        </w:rPr>
        <w:t>15000</w:t>
      </w:r>
      <w:r w:rsidRPr="00CA54AF">
        <w:rPr>
          <w:rFonts w:ascii="Times New Roman" w:hAnsi="Times New Roman"/>
          <w:sz w:val="28"/>
          <w:szCs w:val="28"/>
        </w:rPr>
        <w:t xml:space="preserve"> различных бесед, инструктажей и лекций, выступлений перед коллективами, распространено более </w:t>
      </w:r>
      <w:r>
        <w:rPr>
          <w:rFonts w:ascii="Times New Roman" w:hAnsi="Times New Roman"/>
          <w:sz w:val="28"/>
          <w:szCs w:val="28"/>
        </w:rPr>
        <w:t>20000</w:t>
      </w:r>
      <w:r w:rsidRPr="00CA54AF">
        <w:rPr>
          <w:rFonts w:ascii="Times New Roman" w:hAnsi="Times New Roman"/>
          <w:sz w:val="28"/>
          <w:szCs w:val="28"/>
        </w:rPr>
        <w:t xml:space="preserve"> памяток. Профилактика и разъяснительная работа регулярно ведутся с судоводителями, рыбаками прибрежного лова, бригадирами и работниками рыболовецких предприятий.</w:t>
      </w:r>
    </w:p>
    <w:p w:rsidR="00684670" w:rsidRPr="00CA54AF" w:rsidRDefault="00684670" w:rsidP="00684670">
      <w:pPr>
        <w:spacing w:line="360" w:lineRule="auto"/>
        <w:ind w:firstLine="567"/>
        <w:jc w:val="both"/>
        <w:rPr>
          <w:rFonts w:ascii="Times New Roman" w:hAnsi="Times New Roman" w:cs="Times New Roman"/>
          <w:sz w:val="28"/>
          <w:szCs w:val="28"/>
        </w:rPr>
      </w:pPr>
      <w:r w:rsidRPr="00CA54AF">
        <w:rPr>
          <w:rFonts w:ascii="Times New Roman" w:hAnsi="Times New Roman" w:cs="Times New Roman"/>
          <w:sz w:val="28"/>
          <w:szCs w:val="28"/>
        </w:rPr>
        <w:lastRenderedPageBreak/>
        <w:t>В соответствии с 217-ФЗ с 26 июля 2019 года вступили в силу ряд поправок в ст. 11.8 КоАП РФ, предусматривающих следующее:</w:t>
      </w:r>
    </w:p>
    <w:p w:rsidR="00684670" w:rsidRPr="00CA54AF" w:rsidRDefault="00684670" w:rsidP="00684670">
      <w:pPr>
        <w:spacing w:line="360" w:lineRule="auto"/>
        <w:ind w:firstLine="567"/>
        <w:jc w:val="both"/>
        <w:rPr>
          <w:rFonts w:ascii="Times New Roman" w:hAnsi="Times New Roman" w:cs="Times New Roman"/>
          <w:sz w:val="28"/>
          <w:szCs w:val="28"/>
        </w:rPr>
      </w:pPr>
      <w:r w:rsidRPr="00CA54AF">
        <w:rPr>
          <w:rFonts w:ascii="Times New Roman" w:hAnsi="Times New Roman" w:cs="Times New Roman"/>
          <w:sz w:val="28"/>
          <w:szCs w:val="28"/>
        </w:rPr>
        <w:t xml:space="preserve">- за управление судном (в том числе маломерным, подлежащим государственной регистрации), не прошедшим технического осмотра (освидетельствования), либо не несущим бортовых номеров или обозначений, либо переоборудованным без соответствующего разрешения или с нарушением норм </w:t>
      </w:r>
      <w:proofErr w:type="spellStart"/>
      <w:r w:rsidRPr="00CA54AF">
        <w:rPr>
          <w:rFonts w:ascii="Times New Roman" w:hAnsi="Times New Roman" w:cs="Times New Roman"/>
          <w:sz w:val="28"/>
          <w:szCs w:val="28"/>
        </w:rPr>
        <w:t>пассажировместимости</w:t>
      </w:r>
      <w:proofErr w:type="spellEnd"/>
      <w:r w:rsidRPr="00CA54AF">
        <w:rPr>
          <w:rFonts w:ascii="Times New Roman" w:hAnsi="Times New Roman" w:cs="Times New Roman"/>
          <w:sz w:val="28"/>
          <w:szCs w:val="28"/>
        </w:rPr>
        <w:t>, ограничений по району и условиям плавания, влечет наложение административного штрафа в размере в размере от пяти тысяч до десяти тысяч рублей.</w:t>
      </w:r>
    </w:p>
    <w:p w:rsidR="00684670" w:rsidRPr="00CA54AF" w:rsidRDefault="00684670" w:rsidP="00684670">
      <w:pPr>
        <w:spacing w:line="360" w:lineRule="auto"/>
        <w:ind w:firstLine="567"/>
        <w:jc w:val="both"/>
        <w:rPr>
          <w:rFonts w:ascii="Times New Roman" w:hAnsi="Times New Roman" w:cs="Times New Roman"/>
          <w:sz w:val="28"/>
          <w:szCs w:val="28"/>
        </w:rPr>
      </w:pPr>
      <w:r w:rsidRPr="00CA54AF">
        <w:rPr>
          <w:rFonts w:ascii="Times New Roman" w:hAnsi="Times New Roman" w:cs="Times New Roman"/>
          <w:sz w:val="28"/>
          <w:szCs w:val="28"/>
        </w:rPr>
        <w:t xml:space="preserve">- за управление маломерным судном, подлежащим государственной регистрации, но не зарегистрированным в установленном порядке либо имеющим неисправности, с которыми запрещена его эксплуатация, влечет наложение административного штрафа в размере от пятнадцати тысяч до двадцати тысяч рублей. Напомню, ранее данная мера предусматривала размер штрафа от 1000 до 2000 рублей. Т.е. ровно в 10 раза. </w:t>
      </w:r>
    </w:p>
    <w:p w:rsidR="00684670" w:rsidRPr="00CA54AF" w:rsidRDefault="00684670" w:rsidP="00684670">
      <w:pPr>
        <w:spacing w:line="360" w:lineRule="auto"/>
        <w:ind w:firstLine="567"/>
        <w:jc w:val="both"/>
        <w:rPr>
          <w:rFonts w:ascii="Times New Roman" w:hAnsi="Times New Roman" w:cs="Times New Roman"/>
          <w:sz w:val="28"/>
          <w:szCs w:val="28"/>
        </w:rPr>
      </w:pPr>
      <w:r w:rsidRPr="00CA54AF">
        <w:rPr>
          <w:rFonts w:ascii="Times New Roman" w:hAnsi="Times New Roman" w:cs="Times New Roman"/>
          <w:sz w:val="28"/>
          <w:szCs w:val="28"/>
        </w:rPr>
        <w:t xml:space="preserve">- за управление судном лицом, не имеющим права управления этим судном, или передача управления судном лицу, не имеющему права управления, влечет наложение административного штрафа в размере от десяти тысяч до пятнадцати тысяч рублей. Ранее сумма штрафа была 1000 до 2000 рублей. </w:t>
      </w:r>
    </w:p>
    <w:p w:rsidR="00684670" w:rsidRPr="00CA54AF" w:rsidRDefault="00684670" w:rsidP="00684670">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CA54AF">
        <w:rPr>
          <w:rFonts w:ascii="Times New Roman" w:hAnsi="Times New Roman" w:cs="Times New Roman"/>
          <w:sz w:val="28"/>
          <w:szCs w:val="28"/>
        </w:rPr>
        <w:t xml:space="preserve">Напомню, что инспектор ГИМС вправе задержать маломерное судно и поместить его на ответственное хранение на специализированную стоянку, при этом отстранив от управления маломерным судном лицо, находящиеся в состоянии опьянения, а также судоводителя, не имеющего при себе документов, необходимых для допуска к управлению маломерным судном, по ст. 11.9 и 11.8.1 соответственно. </w:t>
      </w:r>
    </w:p>
    <w:p w:rsidR="00684670" w:rsidRPr="00CA54AF" w:rsidRDefault="00684670" w:rsidP="00684670">
      <w:pPr>
        <w:spacing w:line="360" w:lineRule="auto"/>
        <w:ind w:firstLine="567"/>
        <w:jc w:val="both"/>
        <w:rPr>
          <w:rFonts w:ascii="Times New Roman" w:hAnsi="Times New Roman" w:cs="Times New Roman"/>
          <w:sz w:val="28"/>
          <w:szCs w:val="28"/>
        </w:rPr>
      </w:pPr>
      <w:r w:rsidRPr="00CA54AF">
        <w:rPr>
          <w:rFonts w:ascii="Times New Roman" w:hAnsi="Times New Roman" w:cs="Times New Roman"/>
          <w:sz w:val="28"/>
          <w:szCs w:val="28"/>
        </w:rPr>
        <w:t xml:space="preserve">Помимо этого, с 2018 года законодатель предоставил возможность и право задерживать маломерные суда, отстранять </w:t>
      </w:r>
      <w:proofErr w:type="gramStart"/>
      <w:r w:rsidRPr="00CA54AF">
        <w:rPr>
          <w:rFonts w:ascii="Times New Roman" w:hAnsi="Times New Roman" w:cs="Times New Roman"/>
          <w:sz w:val="28"/>
          <w:szCs w:val="28"/>
        </w:rPr>
        <w:t>лиц</w:t>
      </w:r>
      <w:proofErr w:type="gramEnd"/>
      <w:r w:rsidRPr="00CA54AF">
        <w:rPr>
          <w:rFonts w:ascii="Times New Roman" w:hAnsi="Times New Roman" w:cs="Times New Roman"/>
          <w:sz w:val="28"/>
          <w:szCs w:val="28"/>
        </w:rPr>
        <w:t xml:space="preserve"> совершивших административные правонарушения, предусмотренные частями 2 и 3 статьи 11.8, то есть за управление маломерным судном, не зарегистрированным в установленном порядке и за управление судном лицом, не имеющим права управления этим судном, или передача управления судном лицу, не имеющему права управления.</w:t>
      </w:r>
    </w:p>
    <w:p w:rsidR="00684670" w:rsidRDefault="00684670" w:rsidP="00684670">
      <w:pPr>
        <w:shd w:val="clear" w:color="auto" w:fill="FFFFFF"/>
        <w:spacing w:line="360" w:lineRule="auto"/>
        <w:ind w:firstLine="567"/>
        <w:jc w:val="both"/>
        <w:rPr>
          <w:rFonts w:ascii="Times New Roman" w:hAnsi="Times New Roman" w:cs="Times New Roman"/>
          <w:sz w:val="28"/>
          <w:szCs w:val="28"/>
        </w:rPr>
      </w:pPr>
      <w:r>
        <w:rPr>
          <w:rFonts w:ascii="Times New Roman" w:hAnsi="Times New Roman"/>
          <w:b/>
          <w:sz w:val="28"/>
          <w:szCs w:val="28"/>
        </w:rPr>
        <w:lastRenderedPageBreak/>
        <w:t xml:space="preserve">       </w:t>
      </w:r>
      <w:r w:rsidRPr="00F73F2D">
        <w:rPr>
          <w:rFonts w:ascii="Times New Roman" w:hAnsi="Times New Roman"/>
          <w:sz w:val="28"/>
          <w:szCs w:val="28"/>
        </w:rPr>
        <w:t>Закон</w:t>
      </w:r>
      <w:r>
        <w:rPr>
          <w:rFonts w:ascii="Times New Roman" w:hAnsi="Times New Roman"/>
          <w:sz w:val="28"/>
          <w:szCs w:val="28"/>
        </w:rPr>
        <w:t>ом Сахалинской области от 15.06.2012 № 48-ЗО в редакции от 27.07.2017</w:t>
      </w:r>
      <w:r w:rsidRPr="00F73F2D">
        <w:rPr>
          <w:rFonts w:ascii="Times New Roman" w:hAnsi="Times New Roman"/>
          <w:sz w:val="28"/>
          <w:szCs w:val="28"/>
        </w:rPr>
        <w:t xml:space="preserve"> </w:t>
      </w:r>
      <w:r>
        <w:rPr>
          <w:rFonts w:ascii="Times New Roman" w:hAnsi="Times New Roman"/>
          <w:sz w:val="28"/>
          <w:szCs w:val="28"/>
        </w:rPr>
        <w:t>«О</w:t>
      </w:r>
      <w:r w:rsidRPr="00F73F2D">
        <w:rPr>
          <w:rFonts w:ascii="Times New Roman" w:hAnsi="Times New Roman"/>
          <w:sz w:val="28"/>
          <w:szCs w:val="28"/>
        </w:rPr>
        <w:t xml:space="preserve"> порядке перемещения транспортных средст</w:t>
      </w:r>
      <w:r>
        <w:rPr>
          <w:rFonts w:ascii="Times New Roman" w:hAnsi="Times New Roman"/>
          <w:sz w:val="28"/>
          <w:szCs w:val="28"/>
        </w:rPr>
        <w:t>в на специализированную стоянку»</w:t>
      </w:r>
      <w:r w:rsidRPr="00F73F2D">
        <w:rPr>
          <w:rFonts w:ascii="Times New Roman" w:hAnsi="Times New Roman"/>
          <w:sz w:val="28"/>
          <w:szCs w:val="28"/>
        </w:rPr>
        <w:t xml:space="preserve"> </w:t>
      </w:r>
      <w:r>
        <w:rPr>
          <w:rFonts w:ascii="Times New Roman" w:hAnsi="Times New Roman" w:cs="Times New Roman"/>
          <w:sz w:val="28"/>
          <w:szCs w:val="28"/>
        </w:rPr>
        <w:t>установлен порядок перемещения, возврата, хранения и оплаты расходов на перемещение задержанных маломерных судов. В рамках реализации данного закона, разработаны и утверждены соответствующие тарифы, а также реестр лиц, эксплуатирующих данные стоянки.  В 2019 году 1 судно помещено на стоянку в Холмском районе.</w:t>
      </w:r>
    </w:p>
    <w:p w:rsidR="00684670" w:rsidRDefault="00684670" w:rsidP="00684670">
      <w:pPr>
        <w:shd w:val="clear" w:color="auto" w:fill="FFFFFF"/>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CD6F90">
        <w:rPr>
          <w:rFonts w:ascii="Times New Roman" w:hAnsi="Times New Roman"/>
          <w:sz w:val="28"/>
          <w:szCs w:val="28"/>
        </w:rPr>
        <w:t xml:space="preserve">В ходе проведения </w:t>
      </w:r>
      <w:r>
        <w:rPr>
          <w:rFonts w:ascii="Times New Roman" w:hAnsi="Times New Roman"/>
          <w:sz w:val="28"/>
          <w:szCs w:val="28"/>
        </w:rPr>
        <w:t>рейдов</w:t>
      </w:r>
      <w:r>
        <w:rPr>
          <w:rFonts w:ascii="Times New Roman" w:hAnsi="Times New Roman" w:cs="Times New Roman"/>
          <w:sz w:val="28"/>
          <w:szCs w:val="28"/>
        </w:rPr>
        <w:t>,</w:t>
      </w:r>
      <w:r w:rsidRPr="00CD6F90">
        <w:rPr>
          <w:rFonts w:ascii="Times New Roman" w:hAnsi="Times New Roman" w:cs="Times New Roman"/>
          <w:sz w:val="28"/>
          <w:szCs w:val="28"/>
        </w:rPr>
        <w:t xml:space="preserve"> после выявления того или иного нарушения лицо привлекается к ответственности, помимо этого проводится разъяснительная работа с точки зрения недопущения впредь подобных нарушений. Указывается на возможность получения государственных услуг от ГИМС МЧС России по государственной регистрации маломерного судна в реестре маломерных судов, по аттестации на право управления маломерным судном и освидетельствованию маломерного судна. </w:t>
      </w:r>
    </w:p>
    <w:p w:rsidR="00684670" w:rsidRPr="001725D1" w:rsidRDefault="00684670" w:rsidP="00684670">
      <w:pPr>
        <w:pStyle w:val="af0"/>
        <w:ind w:left="360" w:firstLine="567"/>
        <w:jc w:val="both"/>
        <w:rPr>
          <w:color w:val="auto"/>
        </w:rPr>
      </w:pPr>
    </w:p>
    <w:p w:rsidR="00CA7AF2" w:rsidRPr="00877F60" w:rsidRDefault="00877F60" w:rsidP="00877F60">
      <w:pPr>
        <w:shd w:val="clear" w:color="auto" w:fill="FFFFFF"/>
        <w:spacing w:line="360" w:lineRule="auto"/>
        <w:jc w:val="both"/>
        <w:rPr>
          <w:rFonts w:ascii="Times New Roman" w:hAnsi="Times New Roman" w:cs="Times New Roman"/>
          <w:sz w:val="28"/>
          <w:szCs w:val="28"/>
        </w:rPr>
      </w:pPr>
      <w:r w:rsidRPr="00877F60">
        <w:rPr>
          <w:rFonts w:ascii="Times New Roman" w:hAnsi="Times New Roman" w:cs="Times New Roman"/>
          <w:sz w:val="28"/>
          <w:szCs w:val="28"/>
        </w:rPr>
        <w:t>Заместитель начальника ГУ –</w:t>
      </w:r>
    </w:p>
    <w:p w:rsidR="00877F60" w:rsidRPr="00877F60" w:rsidRDefault="00877F60" w:rsidP="00877F60">
      <w:pPr>
        <w:shd w:val="clear" w:color="auto" w:fill="FFFFFF"/>
        <w:spacing w:line="360" w:lineRule="auto"/>
        <w:jc w:val="both"/>
        <w:rPr>
          <w:rFonts w:ascii="Times New Roman" w:hAnsi="Times New Roman" w:cs="Times New Roman"/>
          <w:sz w:val="28"/>
          <w:szCs w:val="28"/>
        </w:rPr>
      </w:pPr>
      <w:r>
        <w:rPr>
          <w:rFonts w:ascii="Times New Roman" w:hAnsi="Times New Roman" w:cs="Times New Roman"/>
          <w:sz w:val="28"/>
          <w:szCs w:val="28"/>
        </w:rPr>
        <w:t>н</w:t>
      </w:r>
      <w:r w:rsidRPr="00877F60">
        <w:rPr>
          <w:rFonts w:ascii="Times New Roman" w:hAnsi="Times New Roman" w:cs="Times New Roman"/>
          <w:sz w:val="28"/>
          <w:szCs w:val="28"/>
        </w:rPr>
        <w:t>ачальник УНДПР ГУ МЧС России</w:t>
      </w:r>
    </w:p>
    <w:p w:rsidR="00877F60" w:rsidRPr="00877F60" w:rsidRDefault="00877F60" w:rsidP="00877F60">
      <w:pPr>
        <w:shd w:val="clear" w:color="auto" w:fill="FFFFFF"/>
        <w:spacing w:line="360" w:lineRule="auto"/>
        <w:jc w:val="both"/>
        <w:rPr>
          <w:rFonts w:ascii="Times New Roman" w:hAnsi="Times New Roman" w:cs="Times New Roman"/>
          <w:sz w:val="28"/>
          <w:szCs w:val="28"/>
        </w:rPr>
      </w:pPr>
      <w:r>
        <w:rPr>
          <w:rFonts w:ascii="Times New Roman" w:hAnsi="Times New Roman" w:cs="Times New Roman"/>
          <w:sz w:val="28"/>
          <w:szCs w:val="28"/>
        </w:rPr>
        <w:t>п</w:t>
      </w:r>
      <w:r w:rsidRPr="00877F60">
        <w:rPr>
          <w:rFonts w:ascii="Times New Roman" w:hAnsi="Times New Roman" w:cs="Times New Roman"/>
          <w:sz w:val="28"/>
          <w:szCs w:val="28"/>
        </w:rPr>
        <w:t>о Сахалинской области</w:t>
      </w:r>
    </w:p>
    <w:p w:rsidR="00877F60" w:rsidRPr="00877F60" w:rsidRDefault="00877F60" w:rsidP="00877F60">
      <w:pPr>
        <w:shd w:val="clear" w:color="auto" w:fill="FFFFFF"/>
        <w:spacing w:line="360" w:lineRule="auto"/>
        <w:jc w:val="both"/>
        <w:rPr>
          <w:rFonts w:ascii="Times New Roman" w:hAnsi="Times New Roman" w:cs="Times New Roman"/>
          <w:sz w:val="28"/>
          <w:szCs w:val="28"/>
        </w:rPr>
      </w:pPr>
      <w:r>
        <w:rPr>
          <w:rFonts w:ascii="Times New Roman" w:hAnsi="Times New Roman" w:cs="Times New Roman"/>
          <w:sz w:val="28"/>
          <w:szCs w:val="28"/>
        </w:rPr>
        <w:t>п</w:t>
      </w:r>
      <w:r w:rsidRPr="00877F60">
        <w:rPr>
          <w:rFonts w:ascii="Times New Roman" w:hAnsi="Times New Roman" w:cs="Times New Roman"/>
          <w:sz w:val="28"/>
          <w:szCs w:val="28"/>
        </w:rPr>
        <w:t>олковник внутренней службы</w:t>
      </w:r>
      <w:r w:rsidRPr="00877F60">
        <w:rPr>
          <w:rFonts w:ascii="Times New Roman" w:hAnsi="Times New Roman" w:cs="Times New Roman"/>
          <w:sz w:val="28"/>
          <w:szCs w:val="28"/>
        </w:rPr>
        <w:tab/>
      </w:r>
      <w:r w:rsidRPr="00877F60">
        <w:rPr>
          <w:rFonts w:ascii="Times New Roman" w:hAnsi="Times New Roman" w:cs="Times New Roman"/>
          <w:sz w:val="28"/>
          <w:szCs w:val="28"/>
        </w:rPr>
        <w:tab/>
      </w:r>
      <w:r w:rsidRPr="00877F60">
        <w:rPr>
          <w:rFonts w:ascii="Times New Roman" w:hAnsi="Times New Roman" w:cs="Times New Roman"/>
          <w:sz w:val="28"/>
          <w:szCs w:val="28"/>
        </w:rPr>
        <w:tab/>
      </w:r>
      <w:r w:rsidRPr="00877F60">
        <w:rPr>
          <w:rFonts w:ascii="Times New Roman" w:hAnsi="Times New Roman" w:cs="Times New Roman"/>
          <w:sz w:val="28"/>
          <w:szCs w:val="28"/>
        </w:rPr>
        <w:tab/>
      </w:r>
      <w:r w:rsidRPr="00877F60">
        <w:rPr>
          <w:rFonts w:ascii="Times New Roman" w:hAnsi="Times New Roman" w:cs="Times New Roman"/>
          <w:sz w:val="28"/>
          <w:szCs w:val="28"/>
        </w:rPr>
        <w:tab/>
      </w:r>
      <w:r w:rsidRPr="00877F60">
        <w:rPr>
          <w:rFonts w:ascii="Times New Roman" w:hAnsi="Times New Roman" w:cs="Times New Roman"/>
          <w:sz w:val="28"/>
          <w:szCs w:val="28"/>
        </w:rPr>
        <w:tab/>
      </w:r>
      <w:r w:rsidR="005F1A2B">
        <w:rPr>
          <w:rFonts w:ascii="Times New Roman" w:hAnsi="Times New Roman" w:cs="Times New Roman"/>
          <w:sz w:val="28"/>
          <w:szCs w:val="28"/>
        </w:rPr>
        <w:t xml:space="preserve">    </w:t>
      </w:r>
      <w:r w:rsidRPr="00877F60">
        <w:rPr>
          <w:rFonts w:ascii="Times New Roman" w:hAnsi="Times New Roman" w:cs="Times New Roman"/>
          <w:sz w:val="28"/>
          <w:szCs w:val="28"/>
        </w:rPr>
        <w:t>И.В. Тыльная</w:t>
      </w:r>
    </w:p>
    <w:sectPr w:rsidR="00877F60" w:rsidRPr="00877F60" w:rsidSect="004056BE">
      <w:footerReference w:type="default" r:id="rId29"/>
      <w:footerReference w:type="first" r:id="rId30"/>
      <w:pgSz w:w="11905" w:h="16837"/>
      <w:pgMar w:top="851" w:right="564" w:bottom="709" w:left="1380" w:header="1199" w:footer="1189"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537E" w:rsidRDefault="0061537E">
      <w:r>
        <w:separator/>
      </w:r>
    </w:p>
  </w:endnote>
  <w:endnote w:type="continuationSeparator" w:id="0">
    <w:p w:rsidR="0061537E" w:rsidRDefault="00615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37E" w:rsidRDefault="0061537E">
    <w:pPr>
      <w:pStyle w:val="11"/>
      <w:framePr w:h="250" w:wrap="none" w:vAnchor="text" w:hAnchor="margin" w:x="4864" w:y="462"/>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7A3164" w:rsidRPr="007A3164">
      <w:rPr>
        <w:rStyle w:val="14pt"/>
        <w:noProof/>
      </w:rPr>
      <w:t>65</w:t>
    </w:r>
    <w:r>
      <w:rPr>
        <w:rFonts w:ascii="Arial Unicode MS" w:hAnsi="Arial Unicode MS" w:cs="Arial Unicode MS"/>
      </w:rPr>
      <w:fldChar w:fldCharType="end"/>
    </w:r>
  </w:p>
  <w:p w:rsidR="0061537E" w:rsidRDefault="0061537E">
    <w:pPr>
      <w:rPr>
        <w:color w:val="auto"/>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37E" w:rsidRDefault="0061537E">
    <w:pPr>
      <w:pStyle w:val="11"/>
      <w:framePr w:h="182" w:wrap="none" w:vAnchor="text" w:hAnchor="margin" w:x="9418" w:y="-805"/>
      <w:rPr>
        <w:rFonts w:ascii="Arial Unicode MS" w:hAnsi="Arial Unicode MS" w:cs="Arial Unicode MS"/>
      </w:rPr>
    </w:pPr>
    <w:r>
      <w:rPr>
        <w:rStyle w:val="Calibri"/>
      </w:rPr>
      <w:t>400</w:t>
    </w:r>
  </w:p>
  <w:p w:rsidR="0061537E" w:rsidRDefault="0061537E">
    <w:pPr>
      <w:pStyle w:val="11"/>
      <w:framePr w:h="250" w:wrap="none" w:vAnchor="text" w:hAnchor="margin" w:x="4806" w:y="678"/>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Pr="00710CD4">
      <w:rPr>
        <w:rStyle w:val="14pt"/>
        <w:noProof/>
      </w:rPr>
      <w:t>15</w:t>
    </w:r>
    <w:r>
      <w:rPr>
        <w:rFonts w:ascii="Arial Unicode MS" w:hAnsi="Arial Unicode MS" w:cs="Arial Unicode MS"/>
      </w:rPr>
      <w:fldChar w:fldCharType="end"/>
    </w:r>
  </w:p>
  <w:p w:rsidR="0061537E" w:rsidRDefault="0061537E">
    <w:pPr>
      <w:rPr>
        <w:color w:val="auto"/>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537E" w:rsidRDefault="0061537E">
      <w:r>
        <w:separator/>
      </w:r>
    </w:p>
  </w:footnote>
  <w:footnote w:type="continuationSeparator" w:id="0">
    <w:p w:rsidR="0061537E" w:rsidRDefault="006153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50AA1416"/>
    <w:lvl w:ilvl="0">
      <w:start w:val="1"/>
      <w:numFmt w:val="upperRoman"/>
      <w:lvlText w:val="%1."/>
      <w:lvlJc w:val="left"/>
      <w:rPr>
        <w:sz w:val="28"/>
        <w:szCs w:val="28"/>
      </w:rPr>
    </w:lvl>
    <w:lvl w:ilvl="1">
      <w:start w:val="1"/>
      <w:numFmt w:val="upperRoman"/>
      <w:lvlText w:val="%1."/>
      <w:lvlJc w:val="left"/>
      <w:rPr>
        <w:sz w:val="28"/>
        <w:szCs w:val="28"/>
      </w:rPr>
    </w:lvl>
    <w:lvl w:ilvl="2">
      <w:start w:val="1"/>
      <w:numFmt w:val="upperRoman"/>
      <w:lvlText w:val="%1."/>
      <w:lvlJc w:val="left"/>
      <w:rPr>
        <w:sz w:val="28"/>
        <w:szCs w:val="28"/>
      </w:rPr>
    </w:lvl>
    <w:lvl w:ilvl="3">
      <w:start w:val="1"/>
      <w:numFmt w:val="upperRoman"/>
      <w:lvlText w:val="%1."/>
      <w:lvlJc w:val="left"/>
      <w:rPr>
        <w:sz w:val="28"/>
        <w:szCs w:val="28"/>
      </w:rPr>
    </w:lvl>
    <w:lvl w:ilvl="4">
      <w:start w:val="1"/>
      <w:numFmt w:val="upperRoman"/>
      <w:lvlText w:val="%1."/>
      <w:lvlJc w:val="left"/>
      <w:rPr>
        <w:sz w:val="28"/>
        <w:szCs w:val="28"/>
      </w:rPr>
    </w:lvl>
    <w:lvl w:ilvl="5">
      <w:start w:val="1"/>
      <w:numFmt w:val="upperRoman"/>
      <w:lvlText w:val="%1."/>
      <w:lvlJc w:val="left"/>
      <w:rPr>
        <w:sz w:val="28"/>
        <w:szCs w:val="28"/>
      </w:rPr>
    </w:lvl>
    <w:lvl w:ilvl="6">
      <w:start w:val="1"/>
      <w:numFmt w:val="upperRoman"/>
      <w:lvlText w:val="%1."/>
      <w:lvlJc w:val="left"/>
      <w:rPr>
        <w:sz w:val="28"/>
        <w:szCs w:val="28"/>
      </w:rPr>
    </w:lvl>
    <w:lvl w:ilvl="7">
      <w:start w:val="1"/>
      <w:numFmt w:val="upperRoman"/>
      <w:lvlText w:val="%1."/>
      <w:lvlJc w:val="left"/>
      <w:rPr>
        <w:sz w:val="28"/>
        <w:szCs w:val="28"/>
      </w:rPr>
    </w:lvl>
    <w:lvl w:ilvl="8">
      <w:start w:val="1"/>
      <w:numFmt w:val="upperRoman"/>
      <w:lvlText w:val="%1."/>
      <w:lvlJc w:val="left"/>
      <w:rPr>
        <w:sz w:val="28"/>
        <w:szCs w:val="28"/>
      </w:rPr>
    </w:lvl>
  </w:abstractNum>
  <w:abstractNum w:abstractNumId="1" w15:restartNumberingAfterBreak="0">
    <w:nsid w:val="03B67A84"/>
    <w:multiLevelType w:val="hybridMultilevel"/>
    <w:tmpl w:val="506A797E"/>
    <w:lvl w:ilvl="0" w:tplc="385CA518">
      <w:start w:val="1"/>
      <w:numFmt w:val="decimal"/>
      <w:lvlText w:val="%1."/>
      <w:lvlJc w:val="left"/>
      <w:pPr>
        <w:ind w:left="900" w:hanging="360"/>
      </w:pPr>
      <w:rPr>
        <w:rFonts w:ascii="Times New Roman" w:hAnsi="Times New Roman" w:cs="Times New Roman" w:hint="default"/>
        <w:b/>
        <w:sz w:val="28"/>
        <w:szCs w:val="28"/>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0BCC392D"/>
    <w:multiLevelType w:val="hybridMultilevel"/>
    <w:tmpl w:val="1DB88B10"/>
    <w:lvl w:ilvl="0" w:tplc="B24A3CF8">
      <w:start w:val="1"/>
      <w:numFmt w:val="decimal"/>
      <w:lvlText w:val="%1."/>
      <w:lvlJc w:val="left"/>
      <w:pPr>
        <w:ind w:left="720" w:hanging="360"/>
      </w:pPr>
      <w:rPr>
        <w:rFonts w:eastAsiaTheme="maj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631C37"/>
    <w:multiLevelType w:val="hybridMultilevel"/>
    <w:tmpl w:val="20BA06C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15:restartNumberingAfterBreak="0">
    <w:nsid w:val="0E836FC1"/>
    <w:multiLevelType w:val="hybridMultilevel"/>
    <w:tmpl w:val="A4829DE8"/>
    <w:lvl w:ilvl="0" w:tplc="960CEFAE">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5" w15:restartNumberingAfterBreak="0">
    <w:nsid w:val="114D7AAF"/>
    <w:multiLevelType w:val="hybridMultilevel"/>
    <w:tmpl w:val="40EAA3D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315153"/>
    <w:multiLevelType w:val="hybridMultilevel"/>
    <w:tmpl w:val="2FD692F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3E1968"/>
    <w:multiLevelType w:val="hybridMultilevel"/>
    <w:tmpl w:val="A1BAFE18"/>
    <w:lvl w:ilvl="0" w:tplc="A15E20C0">
      <w:start w:val="2"/>
      <w:numFmt w:val="decimal"/>
      <w:lvlText w:val="%1."/>
      <w:lvlJc w:val="left"/>
      <w:pPr>
        <w:ind w:left="720" w:hanging="360"/>
      </w:pPr>
      <w:rPr>
        <w:rFonts w:eastAsiaTheme="maj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709006E"/>
    <w:multiLevelType w:val="hybridMultilevel"/>
    <w:tmpl w:val="52F6243A"/>
    <w:lvl w:ilvl="0" w:tplc="385CA518">
      <w:start w:val="1"/>
      <w:numFmt w:val="decimal"/>
      <w:lvlText w:val="%1."/>
      <w:lvlJc w:val="left"/>
      <w:pPr>
        <w:ind w:left="900" w:hanging="360"/>
      </w:pPr>
      <w:rPr>
        <w:rFonts w:ascii="Times New Roman" w:hAnsi="Times New Roman" w:cs="Times New Roman"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AB62571"/>
    <w:multiLevelType w:val="hybridMultilevel"/>
    <w:tmpl w:val="2944A45C"/>
    <w:lvl w:ilvl="0" w:tplc="8C4CC0D4">
      <w:start w:val="1"/>
      <w:numFmt w:val="decimal"/>
      <w:lvlText w:val="%1."/>
      <w:lvlJc w:val="left"/>
      <w:pPr>
        <w:ind w:left="9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AFD3806"/>
    <w:multiLevelType w:val="hybridMultilevel"/>
    <w:tmpl w:val="1826CFEC"/>
    <w:lvl w:ilvl="0" w:tplc="B24A3CF8">
      <w:start w:val="1"/>
      <w:numFmt w:val="decimal"/>
      <w:lvlText w:val="%1."/>
      <w:lvlJc w:val="left"/>
      <w:pPr>
        <w:ind w:left="720" w:hanging="360"/>
      </w:pPr>
      <w:rPr>
        <w:rFonts w:eastAsiaTheme="maj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2DA5612"/>
    <w:multiLevelType w:val="hybridMultilevel"/>
    <w:tmpl w:val="911A323E"/>
    <w:lvl w:ilvl="0" w:tplc="02386016">
      <w:start w:val="2"/>
      <w:numFmt w:val="decimal"/>
      <w:lvlText w:val="%1."/>
      <w:lvlJc w:val="left"/>
      <w:pPr>
        <w:ind w:left="720" w:hanging="360"/>
      </w:pPr>
      <w:rPr>
        <w:rFonts w:eastAsiaTheme="maj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8B1723D"/>
    <w:multiLevelType w:val="hybridMultilevel"/>
    <w:tmpl w:val="A7F62D26"/>
    <w:lvl w:ilvl="0" w:tplc="56B83C60">
      <w:start w:val="1"/>
      <w:numFmt w:val="decimal"/>
      <w:lvlText w:val="%1."/>
      <w:lvlJc w:val="left"/>
      <w:pPr>
        <w:ind w:left="720" w:hanging="360"/>
      </w:pPr>
      <w:rPr>
        <w:rFonts w:eastAsiaTheme="maj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2635C31"/>
    <w:multiLevelType w:val="hybridMultilevel"/>
    <w:tmpl w:val="3BF6A34A"/>
    <w:lvl w:ilvl="0" w:tplc="279C0D4A">
      <w:start w:val="2"/>
      <w:numFmt w:val="decimal"/>
      <w:lvlText w:val="%1."/>
      <w:lvlJc w:val="left"/>
      <w:pPr>
        <w:ind w:left="720" w:hanging="360"/>
      </w:pPr>
      <w:rPr>
        <w:rFonts w:eastAsiaTheme="maj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3A338CE"/>
    <w:multiLevelType w:val="hybridMultilevel"/>
    <w:tmpl w:val="B4B4CBEC"/>
    <w:lvl w:ilvl="0" w:tplc="76203FAE">
      <w:start w:val="1"/>
      <w:numFmt w:val="decimal"/>
      <w:lvlText w:val="%1."/>
      <w:lvlJc w:val="left"/>
      <w:pPr>
        <w:ind w:left="900" w:hanging="360"/>
      </w:pPr>
      <w:rPr>
        <w:rFonts w:ascii="Times New Roman" w:hAnsi="Times New Roman" w:cs="Times New Roman" w:hint="default"/>
        <w:b/>
        <w:color w:val="auto"/>
        <w:sz w:val="28"/>
        <w:szCs w:val="28"/>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15:restartNumberingAfterBreak="0">
    <w:nsid w:val="6B0F6282"/>
    <w:multiLevelType w:val="hybridMultilevel"/>
    <w:tmpl w:val="842C17C6"/>
    <w:lvl w:ilvl="0" w:tplc="76203FAE">
      <w:start w:val="1"/>
      <w:numFmt w:val="decimal"/>
      <w:lvlText w:val="%1."/>
      <w:lvlJc w:val="left"/>
      <w:pPr>
        <w:ind w:left="900" w:hanging="360"/>
      </w:pPr>
      <w:rPr>
        <w:rFonts w:ascii="Times New Roman" w:hAnsi="Times New Roman" w:cs="Times New Roman" w:hint="default"/>
        <w:b/>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5FF76F7"/>
    <w:multiLevelType w:val="hybridMultilevel"/>
    <w:tmpl w:val="4366238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7" w15:restartNumberingAfterBreak="0">
    <w:nsid w:val="77BD4C9C"/>
    <w:multiLevelType w:val="hybridMultilevel"/>
    <w:tmpl w:val="38D00AA6"/>
    <w:lvl w:ilvl="0" w:tplc="A7B2E844">
      <w:start w:val="2"/>
      <w:numFmt w:val="decimal"/>
      <w:lvlText w:val="%1."/>
      <w:lvlJc w:val="left"/>
      <w:pPr>
        <w:ind w:left="1070" w:hanging="360"/>
      </w:pPr>
      <w:rPr>
        <w:rFonts w:hint="default"/>
        <w:b/>
        <w:color w:val="auto"/>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8" w15:restartNumberingAfterBreak="0">
    <w:nsid w:val="7CCF73DF"/>
    <w:multiLevelType w:val="hybridMultilevel"/>
    <w:tmpl w:val="5D4CBDB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F790DA4"/>
    <w:multiLevelType w:val="hybridMultilevel"/>
    <w:tmpl w:val="CD5CD1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FD024FA"/>
    <w:multiLevelType w:val="hybridMultilevel"/>
    <w:tmpl w:val="2C8E9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0"/>
  </w:num>
  <w:num w:numId="3">
    <w:abstractNumId w:val="14"/>
  </w:num>
  <w:num w:numId="4">
    <w:abstractNumId w:val="1"/>
  </w:num>
  <w:num w:numId="5">
    <w:abstractNumId w:val="19"/>
  </w:num>
  <w:num w:numId="6">
    <w:abstractNumId w:val="9"/>
  </w:num>
  <w:num w:numId="7">
    <w:abstractNumId w:val="15"/>
  </w:num>
  <w:num w:numId="8">
    <w:abstractNumId w:val="8"/>
  </w:num>
  <w:num w:numId="9">
    <w:abstractNumId w:val="13"/>
  </w:num>
  <w:num w:numId="10">
    <w:abstractNumId w:val="7"/>
  </w:num>
  <w:num w:numId="11">
    <w:abstractNumId w:val="11"/>
  </w:num>
  <w:num w:numId="12">
    <w:abstractNumId w:val="12"/>
  </w:num>
  <w:num w:numId="13">
    <w:abstractNumId w:val="10"/>
  </w:num>
  <w:num w:numId="14">
    <w:abstractNumId w:val="2"/>
  </w:num>
  <w:num w:numId="15">
    <w:abstractNumId w:val="3"/>
  </w:num>
  <w:num w:numId="16">
    <w:abstractNumId w:val="16"/>
  </w:num>
  <w:num w:numId="17">
    <w:abstractNumId w:val="18"/>
  </w:num>
  <w:num w:numId="18">
    <w:abstractNumId w:val="5"/>
  </w:num>
  <w:num w:numId="19">
    <w:abstractNumId w:val="4"/>
  </w:num>
  <w:num w:numId="20">
    <w:abstractNumId w:val="17"/>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defaultTabStop w:val="720"/>
  <w:drawingGridHorizontalSpacing w:val="181"/>
  <w:drawingGridVerticalSpacing w:val="181"/>
  <w:doNotShadeFormData/>
  <w:characterSpacingControl w:val="compressPunctuation"/>
  <w:doNotValidateAgainstSchema/>
  <w:doNotDemarcateInvalidXml/>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6A2"/>
    <w:rsid w:val="0000523D"/>
    <w:rsid w:val="00005BA2"/>
    <w:rsid w:val="000073CA"/>
    <w:rsid w:val="00011F07"/>
    <w:rsid w:val="00012A90"/>
    <w:rsid w:val="00017BC9"/>
    <w:rsid w:val="000326B9"/>
    <w:rsid w:val="00032CD6"/>
    <w:rsid w:val="00050E80"/>
    <w:rsid w:val="000545B3"/>
    <w:rsid w:val="00057FCB"/>
    <w:rsid w:val="00060D59"/>
    <w:rsid w:val="00060DBD"/>
    <w:rsid w:val="00070174"/>
    <w:rsid w:val="000714CA"/>
    <w:rsid w:val="0009680D"/>
    <w:rsid w:val="000A25F4"/>
    <w:rsid w:val="000B1D87"/>
    <w:rsid w:val="000B2B87"/>
    <w:rsid w:val="000B4B7D"/>
    <w:rsid w:val="000C3CE5"/>
    <w:rsid w:val="000C5194"/>
    <w:rsid w:val="000D3EFA"/>
    <w:rsid w:val="000E1FC1"/>
    <w:rsid w:val="000E3583"/>
    <w:rsid w:val="000F4755"/>
    <w:rsid w:val="0011251A"/>
    <w:rsid w:val="001128A0"/>
    <w:rsid w:val="00113E06"/>
    <w:rsid w:val="00121EC5"/>
    <w:rsid w:val="00123CF5"/>
    <w:rsid w:val="00127ED3"/>
    <w:rsid w:val="0013337A"/>
    <w:rsid w:val="001355F0"/>
    <w:rsid w:val="001437C8"/>
    <w:rsid w:val="00143F1F"/>
    <w:rsid w:val="00147596"/>
    <w:rsid w:val="00154A9D"/>
    <w:rsid w:val="00156F14"/>
    <w:rsid w:val="001620C3"/>
    <w:rsid w:val="001625B2"/>
    <w:rsid w:val="001637E9"/>
    <w:rsid w:val="001725D1"/>
    <w:rsid w:val="00172710"/>
    <w:rsid w:val="001800A1"/>
    <w:rsid w:val="00183402"/>
    <w:rsid w:val="00186AE6"/>
    <w:rsid w:val="001905E7"/>
    <w:rsid w:val="001A43BB"/>
    <w:rsid w:val="001A6127"/>
    <w:rsid w:val="001A6D69"/>
    <w:rsid w:val="001C2D6B"/>
    <w:rsid w:val="001C51AE"/>
    <w:rsid w:val="001D0CB0"/>
    <w:rsid w:val="001D27AC"/>
    <w:rsid w:val="001D4841"/>
    <w:rsid w:val="001E4124"/>
    <w:rsid w:val="001F10E3"/>
    <w:rsid w:val="001F3FB9"/>
    <w:rsid w:val="001F70A3"/>
    <w:rsid w:val="002004EB"/>
    <w:rsid w:val="00210CF8"/>
    <w:rsid w:val="00213A01"/>
    <w:rsid w:val="002209DC"/>
    <w:rsid w:val="00220C81"/>
    <w:rsid w:val="00220FB6"/>
    <w:rsid w:val="00236450"/>
    <w:rsid w:val="00244576"/>
    <w:rsid w:val="0024721D"/>
    <w:rsid w:val="00247C43"/>
    <w:rsid w:val="00252E8B"/>
    <w:rsid w:val="00257CD4"/>
    <w:rsid w:val="002627AC"/>
    <w:rsid w:val="002655D9"/>
    <w:rsid w:val="002673B1"/>
    <w:rsid w:val="00270C00"/>
    <w:rsid w:val="002728D2"/>
    <w:rsid w:val="00273118"/>
    <w:rsid w:val="0027618E"/>
    <w:rsid w:val="00283527"/>
    <w:rsid w:val="00293BE0"/>
    <w:rsid w:val="00295418"/>
    <w:rsid w:val="002A0206"/>
    <w:rsid w:val="002C57C4"/>
    <w:rsid w:val="002E07A0"/>
    <w:rsid w:val="002E268A"/>
    <w:rsid w:val="002E5C0C"/>
    <w:rsid w:val="002E7F82"/>
    <w:rsid w:val="002F627E"/>
    <w:rsid w:val="002F64A0"/>
    <w:rsid w:val="002F7F4A"/>
    <w:rsid w:val="00300939"/>
    <w:rsid w:val="00315B7E"/>
    <w:rsid w:val="003231BA"/>
    <w:rsid w:val="00325ECF"/>
    <w:rsid w:val="003271AF"/>
    <w:rsid w:val="00330F73"/>
    <w:rsid w:val="00331F00"/>
    <w:rsid w:val="0033288F"/>
    <w:rsid w:val="00335E41"/>
    <w:rsid w:val="00340475"/>
    <w:rsid w:val="003605FF"/>
    <w:rsid w:val="003609CE"/>
    <w:rsid w:val="00366847"/>
    <w:rsid w:val="00367217"/>
    <w:rsid w:val="00373011"/>
    <w:rsid w:val="00383D57"/>
    <w:rsid w:val="00383EC7"/>
    <w:rsid w:val="00384887"/>
    <w:rsid w:val="00385B7D"/>
    <w:rsid w:val="003965F6"/>
    <w:rsid w:val="00397509"/>
    <w:rsid w:val="003A4146"/>
    <w:rsid w:val="003B1596"/>
    <w:rsid w:val="003B4687"/>
    <w:rsid w:val="003B5B76"/>
    <w:rsid w:val="003B5BC8"/>
    <w:rsid w:val="003B6DDC"/>
    <w:rsid w:val="003B756E"/>
    <w:rsid w:val="003C33BE"/>
    <w:rsid w:val="003C4A33"/>
    <w:rsid w:val="003D671E"/>
    <w:rsid w:val="003E2A51"/>
    <w:rsid w:val="003E60F9"/>
    <w:rsid w:val="003E76B9"/>
    <w:rsid w:val="003F1D6C"/>
    <w:rsid w:val="003F51BE"/>
    <w:rsid w:val="003F61DE"/>
    <w:rsid w:val="004056BE"/>
    <w:rsid w:val="0041435B"/>
    <w:rsid w:val="004172A0"/>
    <w:rsid w:val="00425AD1"/>
    <w:rsid w:val="00426C1C"/>
    <w:rsid w:val="004304BA"/>
    <w:rsid w:val="00432A4E"/>
    <w:rsid w:val="00435813"/>
    <w:rsid w:val="0043744F"/>
    <w:rsid w:val="0044285E"/>
    <w:rsid w:val="00445809"/>
    <w:rsid w:val="00445CCF"/>
    <w:rsid w:val="00447E58"/>
    <w:rsid w:val="004503EE"/>
    <w:rsid w:val="004613BF"/>
    <w:rsid w:val="0046275D"/>
    <w:rsid w:val="00463A37"/>
    <w:rsid w:val="00464CC4"/>
    <w:rsid w:val="00470859"/>
    <w:rsid w:val="00473F3A"/>
    <w:rsid w:val="00475761"/>
    <w:rsid w:val="004759E4"/>
    <w:rsid w:val="004842CD"/>
    <w:rsid w:val="00486FE5"/>
    <w:rsid w:val="004870BA"/>
    <w:rsid w:val="00492137"/>
    <w:rsid w:val="00493643"/>
    <w:rsid w:val="004A47A6"/>
    <w:rsid w:val="004A4BF8"/>
    <w:rsid w:val="004C2C8B"/>
    <w:rsid w:val="004C2DBA"/>
    <w:rsid w:val="004C79E3"/>
    <w:rsid w:val="004D61D7"/>
    <w:rsid w:val="004E3E6C"/>
    <w:rsid w:val="004E79EB"/>
    <w:rsid w:val="004F1F81"/>
    <w:rsid w:val="004F246D"/>
    <w:rsid w:val="004F74E3"/>
    <w:rsid w:val="00504EA6"/>
    <w:rsid w:val="00505F73"/>
    <w:rsid w:val="005120E8"/>
    <w:rsid w:val="00515047"/>
    <w:rsid w:val="00516B6E"/>
    <w:rsid w:val="0051744A"/>
    <w:rsid w:val="00520FB0"/>
    <w:rsid w:val="00522DE9"/>
    <w:rsid w:val="0053056B"/>
    <w:rsid w:val="00530DB5"/>
    <w:rsid w:val="005319F9"/>
    <w:rsid w:val="00531B97"/>
    <w:rsid w:val="00531BB6"/>
    <w:rsid w:val="00536285"/>
    <w:rsid w:val="00541A6A"/>
    <w:rsid w:val="00547D08"/>
    <w:rsid w:val="00550CCC"/>
    <w:rsid w:val="00551659"/>
    <w:rsid w:val="00556226"/>
    <w:rsid w:val="00563DF3"/>
    <w:rsid w:val="00570EF9"/>
    <w:rsid w:val="00574D5F"/>
    <w:rsid w:val="00580F9C"/>
    <w:rsid w:val="00582BDD"/>
    <w:rsid w:val="0058519F"/>
    <w:rsid w:val="00585C38"/>
    <w:rsid w:val="005B35DD"/>
    <w:rsid w:val="005B6DBC"/>
    <w:rsid w:val="005B75EC"/>
    <w:rsid w:val="005C1047"/>
    <w:rsid w:val="005D0511"/>
    <w:rsid w:val="005D0C8B"/>
    <w:rsid w:val="005D6220"/>
    <w:rsid w:val="005F1A2B"/>
    <w:rsid w:val="00601EBF"/>
    <w:rsid w:val="00607DFC"/>
    <w:rsid w:val="00610243"/>
    <w:rsid w:val="00611A60"/>
    <w:rsid w:val="006152AF"/>
    <w:rsid w:val="0061537E"/>
    <w:rsid w:val="006155AF"/>
    <w:rsid w:val="0062287A"/>
    <w:rsid w:val="00622EC0"/>
    <w:rsid w:val="006272B2"/>
    <w:rsid w:val="0063710B"/>
    <w:rsid w:val="00646524"/>
    <w:rsid w:val="006515E1"/>
    <w:rsid w:val="00666030"/>
    <w:rsid w:val="006673BC"/>
    <w:rsid w:val="00670A6F"/>
    <w:rsid w:val="00676035"/>
    <w:rsid w:val="00684670"/>
    <w:rsid w:val="00692826"/>
    <w:rsid w:val="006A221E"/>
    <w:rsid w:val="006A69E9"/>
    <w:rsid w:val="006B2427"/>
    <w:rsid w:val="006B2D2E"/>
    <w:rsid w:val="006B74B1"/>
    <w:rsid w:val="006C5F67"/>
    <w:rsid w:val="006E2B6B"/>
    <w:rsid w:val="006E3635"/>
    <w:rsid w:val="006E48B4"/>
    <w:rsid w:val="006F5F03"/>
    <w:rsid w:val="007001EA"/>
    <w:rsid w:val="00701209"/>
    <w:rsid w:val="00703BEC"/>
    <w:rsid w:val="007071FE"/>
    <w:rsid w:val="00710CD4"/>
    <w:rsid w:val="00730175"/>
    <w:rsid w:val="00733241"/>
    <w:rsid w:val="00733654"/>
    <w:rsid w:val="00737BFC"/>
    <w:rsid w:val="00740C76"/>
    <w:rsid w:val="007422E6"/>
    <w:rsid w:val="00746292"/>
    <w:rsid w:val="007466C4"/>
    <w:rsid w:val="00747250"/>
    <w:rsid w:val="00751576"/>
    <w:rsid w:val="007523FC"/>
    <w:rsid w:val="00756AFA"/>
    <w:rsid w:val="007570DA"/>
    <w:rsid w:val="00757B14"/>
    <w:rsid w:val="0077502B"/>
    <w:rsid w:val="0077681A"/>
    <w:rsid w:val="00776E7A"/>
    <w:rsid w:val="00782D5C"/>
    <w:rsid w:val="00784ADC"/>
    <w:rsid w:val="00784EAA"/>
    <w:rsid w:val="00791FF0"/>
    <w:rsid w:val="00792B38"/>
    <w:rsid w:val="00794DC5"/>
    <w:rsid w:val="007A07DB"/>
    <w:rsid w:val="007A3164"/>
    <w:rsid w:val="007A34A5"/>
    <w:rsid w:val="007B623D"/>
    <w:rsid w:val="007C2838"/>
    <w:rsid w:val="007C313A"/>
    <w:rsid w:val="007C539E"/>
    <w:rsid w:val="007C5445"/>
    <w:rsid w:val="007C767E"/>
    <w:rsid w:val="007D075D"/>
    <w:rsid w:val="007D59D1"/>
    <w:rsid w:val="007D77A7"/>
    <w:rsid w:val="007E529A"/>
    <w:rsid w:val="008057B2"/>
    <w:rsid w:val="00815160"/>
    <w:rsid w:val="0081738A"/>
    <w:rsid w:val="00822A9D"/>
    <w:rsid w:val="00823D4C"/>
    <w:rsid w:val="00844AF8"/>
    <w:rsid w:val="008520F3"/>
    <w:rsid w:val="00853195"/>
    <w:rsid w:val="0085358D"/>
    <w:rsid w:val="00856CBB"/>
    <w:rsid w:val="00860985"/>
    <w:rsid w:val="00875CDB"/>
    <w:rsid w:val="00877F60"/>
    <w:rsid w:val="00882346"/>
    <w:rsid w:val="00884721"/>
    <w:rsid w:val="008849C9"/>
    <w:rsid w:val="0088509A"/>
    <w:rsid w:val="00885E42"/>
    <w:rsid w:val="00886E68"/>
    <w:rsid w:val="0089148A"/>
    <w:rsid w:val="008937D5"/>
    <w:rsid w:val="00897D93"/>
    <w:rsid w:val="008A0831"/>
    <w:rsid w:val="008A08CA"/>
    <w:rsid w:val="008B58D2"/>
    <w:rsid w:val="008B5985"/>
    <w:rsid w:val="008D500F"/>
    <w:rsid w:val="008D67DD"/>
    <w:rsid w:val="008D78CF"/>
    <w:rsid w:val="008E33DB"/>
    <w:rsid w:val="008E4051"/>
    <w:rsid w:val="008E40C6"/>
    <w:rsid w:val="008E4740"/>
    <w:rsid w:val="008E4CBF"/>
    <w:rsid w:val="008E7BEF"/>
    <w:rsid w:val="008F7991"/>
    <w:rsid w:val="008F7E56"/>
    <w:rsid w:val="00904472"/>
    <w:rsid w:val="00904F68"/>
    <w:rsid w:val="00912ABA"/>
    <w:rsid w:val="0091429B"/>
    <w:rsid w:val="00924453"/>
    <w:rsid w:val="00927F3C"/>
    <w:rsid w:val="00930A5A"/>
    <w:rsid w:val="0093185B"/>
    <w:rsid w:val="009422B4"/>
    <w:rsid w:val="00946D15"/>
    <w:rsid w:val="0095362D"/>
    <w:rsid w:val="00956AD9"/>
    <w:rsid w:val="009608E1"/>
    <w:rsid w:val="00960A3E"/>
    <w:rsid w:val="009610A2"/>
    <w:rsid w:val="00961614"/>
    <w:rsid w:val="0096682C"/>
    <w:rsid w:val="009737CB"/>
    <w:rsid w:val="009807E0"/>
    <w:rsid w:val="009B046A"/>
    <w:rsid w:val="009C6691"/>
    <w:rsid w:val="009D452E"/>
    <w:rsid w:val="009D7503"/>
    <w:rsid w:val="009E3EFF"/>
    <w:rsid w:val="009F1070"/>
    <w:rsid w:val="00A01945"/>
    <w:rsid w:val="00A022DF"/>
    <w:rsid w:val="00A0294A"/>
    <w:rsid w:val="00A0573B"/>
    <w:rsid w:val="00A07F15"/>
    <w:rsid w:val="00A12A6F"/>
    <w:rsid w:val="00A136F5"/>
    <w:rsid w:val="00A1387E"/>
    <w:rsid w:val="00A229A6"/>
    <w:rsid w:val="00A305AA"/>
    <w:rsid w:val="00A33B34"/>
    <w:rsid w:val="00A341B1"/>
    <w:rsid w:val="00A41F1A"/>
    <w:rsid w:val="00A44459"/>
    <w:rsid w:val="00A45669"/>
    <w:rsid w:val="00A46378"/>
    <w:rsid w:val="00A561B0"/>
    <w:rsid w:val="00A81674"/>
    <w:rsid w:val="00A82444"/>
    <w:rsid w:val="00A83DCE"/>
    <w:rsid w:val="00A854BA"/>
    <w:rsid w:val="00A96ADE"/>
    <w:rsid w:val="00A9753F"/>
    <w:rsid w:val="00AA004A"/>
    <w:rsid w:val="00AA08DF"/>
    <w:rsid w:val="00AB1719"/>
    <w:rsid w:val="00AB7146"/>
    <w:rsid w:val="00AC02B6"/>
    <w:rsid w:val="00AC0FC9"/>
    <w:rsid w:val="00AC2CA9"/>
    <w:rsid w:val="00AD67AF"/>
    <w:rsid w:val="00AE10B5"/>
    <w:rsid w:val="00AE3DCE"/>
    <w:rsid w:val="00AE4FF9"/>
    <w:rsid w:val="00AE550E"/>
    <w:rsid w:val="00AF46C5"/>
    <w:rsid w:val="00B001D3"/>
    <w:rsid w:val="00B0276F"/>
    <w:rsid w:val="00B11E99"/>
    <w:rsid w:val="00B1209F"/>
    <w:rsid w:val="00B120FF"/>
    <w:rsid w:val="00B22E39"/>
    <w:rsid w:val="00B26B61"/>
    <w:rsid w:val="00B30E4C"/>
    <w:rsid w:val="00B32C5E"/>
    <w:rsid w:val="00B35F32"/>
    <w:rsid w:val="00B37F8D"/>
    <w:rsid w:val="00B42225"/>
    <w:rsid w:val="00B44170"/>
    <w:rsid w:val="00B578EB"/>
    <w:rsid w:val="00B70E89"/>
    <w:rsid w:val="00B758DF"/>
    <w:rsid w:val="00B842DA"/>
    <w:rsid w:val="00B92CCE"/>
    <w:rsid w:val="00B93F6F"/>
    <w:rsid w:val="00BA2983"/>
    <w:rsid w:val="00BB7C2E"/>
    <w:rsid w:val="00BC3E46"/>
    <w:rsid w:val="00BC69C9"/>
    <w:rsid w:val="00BD640C"/>
    <w:rsid w:val="00BD68F8"/>
    <w:rsid w:val="00BE0106"/>
    <w:rsid w:val="00BE22BF"/>
    <w:rsid w:val="00BE5A84"/>
    <w:rsid w:val="00BE6B71"/>
    <w:rsid w:val="00BF016F"/>
    <w:rsid w:val="00BF10BA"/>
    <w:rsid w:val="00BF1140"/>
    <w:rsid w:val="00BF5A80"/>
    <w:rsid w:val="00BF76D7"/>
    <w:rsid w:val="00C00188"/>
    <w:rsid w:val="00C010E6"/>
    <w:rsid w:val="00C06F56"/>
    <w:rsid w:val="00C07536"/>
    <w:rsid w:val="00C10708"/>
    <w:rsid w:val="00C1299C"/>
    <w:rsid w:val="00C151C0"/>
    <w:rsid w:val="00C2560F"/>
    <w:rsid w:val="00C34111"/>
    <w:rsid w:val="00C37AC5"/>
    <w:rsid w:val="00C44287"/>
    <w:rsid w:val="00C46069"/>
    <w:rsid w:val="00C514BC"/>
    <w:rsid w:val="00C53F30"/>
    <w:rsid w:val="00C60257"/>
    <w:rsid w:val="00C640AF"/>
    <w:rsid w:val="00C72CCB"/>
    <w:rsid w:val="00C73188"/>
    <w:rsid w:val="00C76EBB"/>
    <w:rsid w:val="00C84F10"/>
    <w:rsid w:val="00C91D4D"/>
    <w:rsid w:val="00C932BB"/>
    <w:rsid w:val="00CA36EA"/>
    <w:rsid w:val="00CA63DF"/>
    <w:rsid w:val="00CA7AF2"/>
    <w:rsid w:val="00CB08F1"/>
    <w:rsid w:val="00CB2044"/>
    <w:rsid w:val="00CB3460"/>
    <w:rsid w:val="00CC0A31"/>
    <w:rsid w:val="00CC267D"/>
    <w:rsid w:val="00CC2FFD"/>
    <w:rsid w:val="00CD06A2"/>
    <w:rsid w:val="00CD29F2"/>
    <w:rsid w:val="00CE0449"/>
    <w:rsid w:val="00CE5B55"/>
    <w:rsid w:val="00CF5714"/>
    <w:rsid w:val="00CF5885"/>
    <w:rsid w:val="00CF6629"/>
    <w:rsid w:val="00D32690"/>
    <w:rsid w:val="00D33284"/>
    <w:rsid w:val="00D33E67"/>
    <w:rsid w:val="00D41B19"/>
    <w:rsid w:val="00D47C7B"/>
    <w:rsid w:val="00D54013"/>
    <w:rsid w:val="00D558A6"/>
    <w:rsid w:val="00D5694F"/>
    <w:rsid w:val="00D57917"/>
    <w:rsid w:val="00D57BC4"/>
    <w:rsid w:val="00D72BAE"/>
    <w:rsid w:val="00D752AB"/>
    <w:rsid w:val="00D7573A"/>
    <w:rsid w:val="00D75A55"/>
    <w:rsid w:val="00D844B9"/>
    <w:rsid w:val="00D87BF2"/>
    <w:rsid w:val="00D90BF4"/>
    <w:rsid w:val="00DA378D"/>
    <w:rsid w:val="00DA7D3D"/>
    <w:rsid w:val="00DB0AA4"/>
    <w:rsid w:val="00DB1BA6"/>
    <w:rsid w:val="00DB3E30"/>
    <w:rsid w:val="00DB4CEE"/>
    <w:rsid w:val="00DC287C"/>
    <w:rsid w:val="00DC3689"/>
    <w:rsid w:val="00DE0B35"/>
    <w:rsid w:val="00DE412B"/>
    <w:rsid w:val="00DE74C7"/>
    <w:rsid w:val="00DF4226"/>
    <w:rsid w:val="00DF53AD"/>
    <w:rsid w:val="00E03AFF"/>
    <w:rsid w:val="00E07B76"/>
    <w:rsid w:val="00E10FFE"/>
    <w:rsid w:val="00E11472"/>
    <w:rsid w:val="00E1163A"/>
    <w:rsid w:val="00E16F86"/>
    <w:rsid w:val="00E327CC"/>
    <w:rsid w:val="00E34021"/>
    <w:rsid w:val="00E340C2"/>
    <w:rsid w:val="00E34D12"/>
    <w:rsid w:val="00E35879"/>
    <w:rsid w:val="00E37E3E"/>
    <w:rsid w:val="00E53C8D"/>
    <w:rsid w:val="00E549B2"/>
    <w:rsid w:val="00E54BCE"/>
    <w:rsid w:val="00E659E1"/>
    <w:rsid w:val="00E711B5"/>
    <w:rsid w:val="00E74EF7"/>
    <w:rsid w:val="00E85327"/>
    <w:rsid w:val="00E85542"/>
    <w:rsid w:val="00E92B8F"/>
    <w:rsid w:val="00E962F9"/>
    <w:rsid w:val="00EA130C"/>
    <w:rsid w:val="00EA2BE0"/>
    <w:rsid w:val="00EA341F"/>
    <w:rsid w:val="00EB6AFA"/>
    <w:rsid w:val="00EB7752"/>
    <w:rsid w:val="00EC0A86"/>
    <w:rsid w:val="00EC3461"/>
    <w:rsid w:val="00EC474D"/>
    <w:rsid w:val="00EC5CCA"/>
    <w:rsid w:val="00EC72DB"/>
    <w:rsid w:val="00ED1629"/>
    <w:rsid w:val="00EE0CF2"/>
    <w:rsid w:val="00EE41B6"/>
    <w:rsid w:val="00EE649D"/>
    <w:rsid w:val="00EF396B"/>
    <w:rsid w:val="00EF67D3"/>
    <w:rsid w:val="00F0410E"/>
    <w:rsid w:val="00F050AC"/>
    <w:rsid w:val="00F054E1"/>
    <w:rsid w:val="00F0589E"/>
    <w:rsid w:val="00F1075D"/>
    <w:rsid w:val="00F12F68"/>
    <w:rsid w:val="00F13917"/>
    <w:rsid w:val="00F157EF"/>
    <w:rsid w:val="00F20692"/>
    <w:rsid w:val="00F21E4B"/>
    <w:rsid w:val="00F23DFB"/>
    <w:rsid w:val="00F255AE"/>
    <w:rsid w:val="00F31469"/>
    <w:rsid w:val="00F328AD"/>
    <w:rsid w:val="00F358E0"/>
    <w:rsid w:val="00F40863"/>
    <w:rsid w:val="00F40FDC"/>
    <w:rsid w:val="00F47A3B"/>
    <w:rsid w:val="00F508FB"/>
    <w:rsid w:val="00F5140C"/>
    <w:rsid w:val="00F51771"/>
    <w:rsid w:val="00F548C1"/>
    <w:rsid w:val="00F55262"/>
    <w:rsid w:val="00F55A7E"/>
    <w:rsid w:val="00F55FAC"/>
    <w:rsid w:val="00F6021B"/>
    <w:rsid w:val="00F75B18"/>
    <w:rsid w:val="00F923A9"/>
    <w:rsid w:val="00F95A0E"/>
    <w:rsid w:val="00FA234B"/>
    <w:rsid w:val="00FA73CC"/>
    <w:rsid w:val="00FB5949"/>
    <w:rsid w:val="00FB59FF"/>
    <w:rsid w:val="00FC0D5C"/>
    <w:rsid w:val="00FC61D8"/>
    <w:rsid w:val="00FD028F"/>
    <w:rsid w:val="00FF2141"/>
    <w:rsid w:val="00FF6D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C8F809F-84E2-4411-B4E1-39F8C91ED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Times New Roman"/>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68F8"/>
    <w:rPr>
      <w:rFonts w:cs="Arial Unicode MS"/>
      <w:color w:val="000000"/>
    </w:rPr>
  </w:style>
  <w:style w:type="paragraph" w:styleId="1">
    <w:name w:val="heading 1"/>
    <w:basedOn w:val="a"/>
    <w:next w:val="a"/>
    <w:link w:val="10"/>
    <w:uiPriority w:val="9"/>
    <w:qFormat/>
    <w:rsid w:val="008E33DB"/>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Подпись к картинке (3)"/>
    <w:basedOn w:val="a0"/>
    <w:link w:val="31"/>
    <w:uiPriority w:val="99"/>
    <w:rsid w:val="00BD68F8"/>
    <w:rPr>
      <w:rFonts w:ascii="Times New Roman" w:hAnsi="Times New Roman" w:cs="Times New Roman"/>
      <w:i/>
      <w:iCs/>
      <w:sz w:val="20"/>
      <w:szCs w:val="20"/>
    </w:rPr>
  </w:style>
  <w:style w:type="character" w:customStyle="1" w:styleId="33">
    <w:name w:val="Подпись к картинке (3)3"/>
    <w:basedOn w:val="3"/>
    <w:uiPriority w:val="99"/>
    <w:rsid w:val="00BD68F8"/>
    <w:rPr>
      <w:rFonts w:ascii="Times New Roman" w:hAnsi="Times New Roman" w:cs="Times New Roman"/>
      <w:i/>
      <w:iCs/>
      <w:sz w:val="20"/>
      <w:szCs w:val="20"/>
      <w:lang w:val="en-US" w:eastAsia="en-US"/>
    </w:rPr>
  </w:style>
  <w:style w:type="character" w:customStyle="1" w:styleId="32">
    <w:name w:val="Подпись к картинке (3)2"/>
    <w:basedOn w:val="3"/>
    <w:uiPriority w:val="99"/>
    <w:rsid w:val="00BD68F8"/>
    <w:rPr>
      <w:rFonts w:ascii="Times New Roman" w:hAnsi="Times New Roman" w:cs="Times New Roman"/>
      <w:i/>
      <w:iCs/>
      <w:sz w:val="20"/>
      <w:szCs w:val="20"/>
      <w:lang w:val="en-US" w:eastAsia="en-US"/>
    </w:rPr>
  </w:style>
  <w:style w:type="character" w:customStyle="1" w:styleId="4">
    <w:name w:val="Подпись к картинке (4)"/>
    <w:basedOn w:val="a0"/>
    <w:link w:val="41"/>
    <w:uiPriority w:val="99"/>
    <w:rsid w:val="00BD68F8"/>
    <w:rPr>
      <w:rFonts w:ascii="Times New Roman" w:hAnsi="Times New Roman" w:cs="Times New Roman"/>
      <w:i/>
      <w:iCs/>
      <w:sz w:val="20"/>
      <w:szCs w:val="20"/>
    </w:rPr>
  </w:style>
  <w:style w:type="character" w:customStyle="1" w:styleId="7">
    <w:name w:val="Основной текст (7)"/>
    <w:basedOn w:val="a0"/>
    <w:link w:val="71"/>
    <w:uiPriority w:val="99"/>
    <w:rsid w:val="00BD68F8"/>
    <w:rPr>
      <w:rFonts w:ascii="Calibri" w:hAnsi="Calibri" w:cs="Calibri"/>
      <w:i/>
      <w:iCs/>
      <w:sz w:val="20"/>
      <w:szCs w:val="20"/>
    </w:rPr>
  </w:style>
  <w:style w:type="paragraph" w:styleId="a3">
    <w:name w:val="Body Text"/>
    <w:basedOn w:val="a"/>
    <w:link w:val="a4"/>
    <w:uiPriority w:val="99"/>
    <w:rsid w:val="00BD68F8"/>
    <w:pPr>
      <w:shd w:val="clear" w:color="auto" w:fill="FFFFFF"/>
      <w:spacing w:before="480" w:after="300" w:line="370" w:lineRule="exact"/>
      <w:ind w:firstLine="700"/>
      <w:jc w:val="both"/>
    </w:pPr>
    <w:rPr>
      <w:rFonts w:ascii="Times New Roman" w:hAnsi="Times New Roman" w:cs="Times New Roman"/>
      <w:color w:val="auto"/>
      <w:sz w:val="28"/>
      <w:szCs w:val="28"/>
    </w:rPr>
  </w:style>
  <w:style w:type="character" w:customStyle="1" w:styleId="a4">
    <w:name w:val="Основной текст Знак"/>
    <w:basedOn w:val="a0"/>
    <w:link w:val="a3"/>
    <w:uiPriority w:val="99"/>
    <w:rsid w:val="00BD68F8"/>
    <w:rPr>
      <w:rFonts w:cs="Arial Unicode MS"/>
      <w:color w:val="000000"/>
    </w:rPr>
  </w:style>
  <w:style w:type="character" w:customStyle="1" w:styleId="2">
    <w:name w:val="Основной текст (2)"/>
    <w:basedOn w:val="a0"/>
    <w:link w:val="21"/>
    <w:uiPriority w:val="99"/>
    <w:rsid w:val="00BD68F8"/>
    <w:rPr>
      <w:rFonts w:ascii="Times New Roman" w:hAnsi="Times New Roman" w:cs="Times New Roman"/>
      <w:sz w:val="28"/>
      <w:szCs w:val="28"/>
    </w:rPr>
  </w:style>
  <w:style w:type="character" w:customStyle="1" w:styleId="30">
    <w:name w:val="Основной текст (3)"/>
    <w:basedOn w:val="a0"/>
    <w:link w:val="310"/>
    <w:uiPriority w:val="99"/>
    <w:rsid w:val="00BD68F8"/>
    <w:rPr>
      <w:rFonts w:ascii="Times New Roman" w:hAnsi="Times New Roman" w:cs="Times New Roman"/>
      <w:b/>
      <w:bCs/>
      <w:sz w:val="28"/>
      <w:szCs w:val="28"/>
    </w:rPr>
  </w:style>
  <w:style w:type="character" w:customStyle="1" w:styleId="40">
    <w:name w:val="Основной текст (4)"/>
    <w:basedOn w:val="a0"/>
    <w:link w:val="410"/>
    <w:uiPriority w:val="99"/>
    <w:rsid w:val="00BD68F8"/>
    <w:rPr>
      <w:rFonts w:ascii="Times New Roman" w:hAnsi="Times New Roman" w:cs="Times New Roman"/>
      <w:sz w:val="28"/>
      <w:szCs w:val="28"/>
    </w:rPr>
  </w:style>
  <w:style w:type="character" w:customStyle="1" w:styleId="5">
    <w:name w:val="Основной текст (5)"/>
    <w:basedOn w:val="a0"/>
    <w:link w:val="51"/>
    <w:uiPriority w:val="99"/>
    <w:rsid w:val="00BD68F8"/>
    <w:rPr>
      <w:rFonts w:ascii="Times New Roman" w:hAnsi="Times New Roman" w:cs="Times New Roman"/>
      <w:sz w:val="28"/>
      <w:szCs w:val="28"/>
    </w:rPr>
  </w:style>
  <w:style w:type="character" w:customStyle="1" w:styleId="a5">
    <w:name w:val="Колонтитул"/>
    <w:basedOn w:val="a0"/>
    <w:link w:val="11"/>
    <w:uiPriority w:val="99"/>
    <w:rsid w:val="00BD68F8"/>
    <w:rPr>
      <w:rFonts w:ascii="Times New Roman" w:hAnsi="Times New Roman" w:cs="Times New Roman"/>
      <w:sz w:val="20"/>
      <w:szCs w:val="20"/>
    </w:rPr>
  </w:style>
  <w:style w:type="character" w:customStyle="1" w:styleId="14pt">
    <w:name w:val="Колонтитул + 14 pt"/>
    <w:aliases w:val="Курсив"/>
    <w:basedOn w:val="a5"/>
    <w:uiPriority w:val="99"/>
    <w:rsid w:val="00BD68F8"/>
    <w:rPr>
      <w:rFonts w:ascii="Times New Roman" w:hAnsi="Times New Roman" w:cs="Times New Roman"/>
      <w:i/>
      <w:iCs/>
      <w:sz w:val="28"/>
      <w:szCs w:val="28"/>
    </w:rPr>
  </w:style>
  <w:style w:type="character" w:customStyle="1" w:styleId="12">
    <w:name w:val="Заголовок №1 (2)"/>
    <w:basedOn w:val="a0"/>
    <w:link w:val="121"/>
    <w:uiPriority w:val="99"/>
    <w:rsid w:val="00BD68F8"/>
    <w:rPr>
      <w:rFonts w:ascii="Times New Roman" w:hAnsi="Times New Roman" w:cs="Times New Roman"/>
      <w:b/>
      <w:bCs/>
      <w:sz w:val="28"/>
      <w:szCs w:val="28"/>
    </w:rPr>
  </w:style>
  <w:style w:type="character" w:customStyle="1" w:styleId="13">
    <w:name w:val="Заголовок №1"/>
    <w:basedOn w:val="a0"/>
    <w:link w:val="110"/>
    <w:uiPriority w:val="99"/>
    <w:rsid w:val="00BD68F8"/>
    <w:rPr>
      <w:rFonts w:ascii="Times New Roman" w:hAnsi="Times New Roman" w:cs="Times New Roman"/>
      <w:b/>
      <w:bCs/>
      <w:sz w:val="28"/>
      <w:szCs w:val="28"/>
    </w:rPr>
  </w:style>
  <w:style w:type="character" w:customStyle="1" w:styleId="a6">
    <w:name w:val="Основной текст + Курсив"/>
    <w:uiPriority w:val="99"/>
    <w:rsid w:val="00BD68F8"/>
    <w:rPr>
      <w:rFonts w:ascii="Times New Roman" w:hAnsi="Times New Roman" w:cs="Times New Roman"/>
      <w:i/>
      <w:iCs/>
      <w:sz w:val="28"/>
      <w:szCs w:val="28"/>
    </w:rPr>
  </w:style>
  <w:style w:type="character" w:customStyle="1" w:styleId="6">
    <w:name w:val="Основной текст (6)"/>
    <w:basedOn w:val="a0"/>
    <w:link w:val="61"/>
    <w:uiPriority w:val="99"/>
    <w:rsid w:val="00BD68F8"/>
    <w:rPr>
      <w:rFonts w:ascii="Times New Roman" w:hAnsi="Times New Roman" w:cs="Times New Roman"/>
      <w:sz w:val="28"/>
      <w:szCs w:val="28"/>
    </w:rPr>
  </w:style>
  <w:style w:type="character" w:customStyle="1" w:styleId="8">
    <w:name w:val="Основной текст (8)"/>
    <w:basedOn w:val="a0"/>
    <w:link w:val="81"/>
    <w:uiPriority w:val="99"/>
    <w:rsid w:val="00BD68F8"/>
    <w:rPr>
      <w:rFonts w:ascii="Times New Roman" w:hAnsi="Times New Roman" w:cs="Times New Roman"/>
      <w:i/>
      <w:iCs/>
      <w:sz w:val="22"/>
      <w:szCs w:val="22"/>
    </w:rPr>
  </w:style>
  <w:style w:type="character" w:customStyle="1" w:styleId="8Calibri">
    <w:name w:val="Основной текст (8) + Calibri"/>
    <w:aliases w:val="12 pt,Полужирный,Не курсив"/>
    <w:basedOn w:val="8"/>
    <w:uiPriority w:val="99"/>
    <w:rsid w:val="00BD68F8"/>
    <w:rPr>
      <w:rFonts w:ascii="Calibri" w:hAnsi="Calibri" w:cs="Calibri"/>
      <w:b/>
      <w:bCs/>
      <w:i/>
      <w:iCs/>
      <w:noProof/>
      <w:sz w:val="24"/>
      <w:szCs w:val="24"/>
    </w:rPr>
  </w:style>
  <w:style w:type="character" w:customStyle="1" w:styleId="83">
    <w:name w:val="Основной текст (8)3"/>
    <w:basedOn w:val="8"/>
    <w:uiPriority w:val="99"/>
    <w:rsid w:val="00BD68F8"/>
    <w:rPr>
      <w:rFonts w:ascii="Times New Roman" w:hAnsi="Times New Roman" w:cs="Times New Roman"/>
      <w:i/>
      <w:iCs/>
      <w:sz w:val="22"/>
      <w:szCs w:val="22"/>
    </w:rPr>
  </w:style>
  <w:style w:type="character" w:customStyle="1" w:styleId="9">
    <w:name w:val="Основной текст (9)"/>
    <w:basedOn w:val="a0"/>
    <w:link w:val="91"/>
    <w:uiPriority w:val="99"/>
    <w:rsid w:val="00BD68F8"/>
    <w:rPr>
      <w:rFonts w:ascii="Times New Roman" w:hAnsi="Times New Roman" w:cs="Times New Roman"/>
      <w:i/>
      <w:iCs/>
      <w:sz w:val="28"/>
      <w:szCs w:val="28"/>
    </w:rPr>
  </w:style>
  <w:style w:type="character" w:customStyle="1" w:styleId="a7">
    <w:name w:val="Подпись к картинке"/>
    <w:basedOn w:val="a0"/>
    <w:link w:val="14"/>
    <w:uiPriority w:val="99"/>
    <w:rsid w:val="00BD68F8"/>
    <w:rPr>
      <w:rFonts w:ascii="Times New Roman" w:hAnsi="Times New Roman" w:cs="Times New Roman"/>
      <w:i/>
      <w:iCs/>
      <w:sz w:val="22"/>
      <w:szCs w:val="22"/>
    </w:rPr>
  </w:style>
  <w:style w:type="character" w:customStyle="1" w:styleId="42">
    <w:name w:val="Подпись к картинке4"/>
    <w:basedOn w:val="a7"/>
    <w:uiPriority w:val="99"/>
    <w:rsid w:val="00BD68F8"/>
    <w:rPr>
      <w:rFonts w:ascii="Times New Roman" w:hAnsi="Times New Roman" w:cs="Times New Roman"/>
      <w:i/>
      <w:iCs/>
      <w:sz w:val="22"/>
      <w:szCs w:val="22"/>
    </w:rPr>
  </w:style>
  <w:style w:type="character" w:customStyle="1" w:styleId="34">
    <w:name w:val="Подпись к картинке3"/>
    <w:basedOn w:val="a7"/>
    <w:uiPriority w:val="99"/>
    <w:rsid w:val="00BD68F8"/>
    <w:rPr>
      <w:rFonts w:ascii="Times New Roman" w:hAnsi="Times New Roman" w:cs="Times New Roman"/>
      <w:i/>
      <w:iCs/>
      <w:sz w:val="22"/>
      <w:szCs w:val="22"/>
    </w:rPr>
  </w:style>
  <w:style w:type="character" w:customStyle="1" w:styleId="20">
    <w:name w:val="Подпись к картинке2"/>
    <w:basedOn w:val="a7"/>
    <w:uiPriority w:val="99"/>
    <w:rsid w:val="00BD68F8"/>
    <w:rPr>
      <w:rFonts w:ascii="Times New Roman" w:hAnsi="Times New Roman" w:cs="Times New Roman"/>
      <w:i/>
      <w:iCs/>
      <w:sz w:val="22"/>
      <w:szCs w:val="22"/>
    </w:rPr>
  </w:style>
  <w:style w:type="character" w:customStyle="1" w:styleId="22">
    <w:name w:val="Подпись к картинке (2)"/>
    <w:basedOn w:val="a0"/>
    <w:link w:val="210"/>
    <w:uiPriority w:val="99"/>
    <w:rsid w:val="00BD68F8"/>
    <w:rPr>
      <w:rFonts w:ascii="Times New Roman" w:hAnsi="Times New Roman" w:cs="Times New Roman"/>
      <w:i/>
      <w:iCs/>
      <w:sz w:val="28"/>
      <w:szCs w:val="28"/>
    </w:rPr>
  </w:style>
  <w:style w:type="character" w:customStyle="1" w:styleId="130">
    <w:name w:val="Заголовок №1 (3)"/>
    <w:basedOn w:val="a0"/>
    <w:link w:val="131"/>
    <w:uiPriority w:val="99"/>
    <w:rsid w:val="00BD68F8"/>
    <w:rPr>
      <w:rFonts w:ascii="Times New Roman" w:hAnsi="Times New Roman" w:cs="Times New Roman"/>
      <w:b/>
      <w:bCs/>
      <w:i/>
      <w:iCs/>
      <w:sz w:val="30"/>
      <w:szCs w:val="30"/>
    </w:rPr>
  </w:style>
  <w:style w:type="character" w:customStyle="1" w:styleId="50">
    <w:name w:val="Подпись к картинке (5)"/>
    <w:basedOn w:val="a0"/>
    <w:link w:val="510"/>
    <w:uiPriority w:val="99"/>
    <w:rsid w:val="00BD68F8"/>
    <w:rPr>
      <w:rFonts w:ascii="Calibri" w:hAnsi="Calibri" w:cs="Calibri"/>
      <w:i/>
      <w:iCs/>
      <w:sz w:val="20"/>
      <w:szCs w:val="20"/>
    </w:rPr>
  </w:style>
  <w:style w:type="character" w:customStyle="1" w:styleId="8Calibri1">
    <w:name w:val="Основной текст (8) + Calibri1"/>
    <w:aliases w:val="10 pt,Не курсив2"/>
    <w:basedOn w:val="8"/>
    <w:uiPriority w:val="99"/>
    <w:rsid w:val="00BD68F8"/>
    <w:rPr>
      <w:rFonts w:ascii="Calibri" w:hAnsi="Calibri" w:cs="Calibri"/>
      <w:i/>
      <w:iCs/>
      <w:noProof/>
      <w:sz w:val="20"/>
      <w:szCs w:val="20"/>
    </w:rPr>
  </w:style>
  <w:style w:type="character" w:customStyle="1" w:styleId="814pt">
    <w:name w:val="Основной текст (8) + 14 pt"/>
    <w:aliases w:val="Не курсив1"/>
    <w:basedOn w:val="8"/>
    <w:uiPriority w:val="99"/>
    <w:rsid w:val="00BD68F8"/>
    <w:rPr>
      <w:rFonts w:ascii="Times New Roman" w:hAnsi="Times New Roman" w:cs="Times New Roman"/>
      <w:i/>
      <w:iCs/>
      <w:noProof/>
      <w:sz w:val="28"/>
      <w:szCs w:val="28"/>
    </w:rPr>
  </w:style>
  <w:style w:type="character" w:customStyle="1" w:styleId="82">
    <w:name w:val="Основной текст (8)2"/>
    <w:basedOn w:val="8"/>
    <w:uiPriority w:val="99"/>
    <w:rsid w:val="00BD68F8"/>
    <w:rPr>
      <w:rFonts w:ascii="Times New Roman" w:hAnsi="Times New Roman" w:cs="Times New Roman"/>
      <w:i/>
      <w:iCs/>
      <w:sz w:val="22"/>
      <w:szCs w:val="22"/>
    </w:rPr>
  </w:style>
  <w:style w:type="character" w:customStyle="1" w:styleId="Calibri">
    <w:name w:val="Колонтитул + Calibri"/>
    <w:aliases w:val="Курсив1"/>
    <w:basedOn w:val="a5"/>
    <w:uiPriority w:val="99"/>
    <w:rsid w:val="00BD68F8"/>
    <w:rPr>
      <w:rFonts w:ascii="Calibri" w:hAnsi="Calibri" w:cs="Calibri"/>
      <w:i/>
      <w:iCs/>
      <w:sz w:val="20"/>
      <w:szCs w:val="20"/>
    </w:rPr>
  </w:style>
  <w:style w:type="character" w:customStyle="1" w:styleId="100">
    <w:name w:val="Основной текст (10)"/>
    <w:basedOn w:val="a0"/>
    <w:link w:val="101"/>
    <w:uiPriority w:val="99"/>
    <w:rsid w:val="00BD68F8"/>
    <w:rPr>
      <w:rFonts w:ascii="Calibri" w:hAnsi="Calibri" w:cs="Calibri"/>
      <w:i/>
      <w:iCs/>
      <w:sz w:val="20"/>
      <w:szCs w:val="20"/>
    </w:rPr>
  </w:style>
  <w:style w:type="character" w:customStyle="1" w:styleId="70">
    <w:name w:val="Основной текст (7) + Не курсив"/>
    <w:basedOn w:val="7"/>
    <w:uiPriority w:val="99"/>
    <w:rsid w:val="00BD68F8"/>
    <w:rPr>
      <w:rFonts w:ascii="Calibri" w:hAnsi="Calibri" w:cs="Calibri"/>
      <w:i/>
      <w:iCs/>
      <w:sz w:val="20"/>
      <w:szCs w:val="20"/>
    </w:rPr>
  </w:style>
  <w:style w:type="character" w:customStyle="1" w:styleId="111">
    <w:name w:val="Основной текст (11)"/>
    <w:basedOn w:val="a0"/>
    <w:link w:val="1110"/>
    <w:uiPriority w:val="99"/>
    <w:rsid w:val="00BD68F8"/>
    <w:rPr>
      <w:rFonts w:ascii="Calibri" w:hAnsi="Calibri" w:cs="Calibri"/>
      <w:i/>
      <w:iCs/>
      <w:sz w:val="20"/>
      <w:szCs w:val="20"/>
    </w:rPr>
  </w:style>
  <w:style w:type="character" w:customStyle="1" w:styleId="120">
    <w:name w:val="Основной текст (12)"/>
    <w:basedOn w:val="a0"/>
    <w:link w:val="1210"/>
    <w:uiPriority w:val="99"/>
    <w:rsid w:val="00BD68F8"/>
    <w:rPr>
      <w:rFonts w:ascii="Times New Roman" w:hAnsi="Times New Roman" w:cs="Times New Roman"/>
      <w:b/>
      <w:bCs/>
      <w:i/>
      <w:iCs/>
      <w:sz w:val="30"/>
      <w:szCs w:val="30"/>
    </w:rPr>
  </w:style>
  <w:style w:type="character" w:customStyle="1" w:styleId="132">
    <w:name w:val="Основной текст (13)"/>
    <w:basedOn w:val="a0"/>
    <w:link w:val="1310"/>
    <w:uiPriority w:val="99"/>
    <w:rsid w:val="00BD68F8"/>
    <w:rPr>
      <w:rFonts w:ascii="Times New Roman" w:hAnsi="Times New Roman" w:cs="Times New Roman"/>
      <w:i/>
      <w:iCs/>
      <w:sz w:val="28"/>
      <w:szCs w:val="28"/>
    </w:rPr>
  </w:style>
  <w:style w:type="paragraph" w:customStyle="1" w:styleId="31">
    <w:name w:val="Подпись к картинке (3)1"/>
    <w:basedOn w:val="a"/>
    <w:link w:val="3"/>
    <w:uiPriority w:val="99"/>
    <w:rsid w:val="00BD68F8"/>
    <w:pPr>
      <w:shd w:val="clear" w:color="auto" w:fill="FFFFFF"/>
      <w:spacing w:line="384" w:lineRule="exact"/>
      <w:jc w:val="both"/>
    </w:pPr>
    <w:rPr>
      <w:rFonts w:ascii="Times New Roman" w:hAnsi="Times New Roman" w:cs="Times New Roman"/>
      <w:i/>
      <w:iCs/>
      <w:color w:val="auto"/>
      <w:sz w:val="20"/>
      <w:szCs w:val="20"/>
    </w:rPr>
  </w:style>
  <w:style w:type="paragraph" w:customStyle="1" w:styleId="41">
    <w:name w:val="Подпись к картинке (4)1"/>
    <w:basedOn w:val="a"/>
    <w:link w:val="4"/>
    <w:uiPriority w:val="99"/>
    <w:rsid w:val="00BD68F8"/>
    <w:pPr>
      <w:shd w:val="clear" w:color="auto" w:fill="FFFFFF"/>
      <w:spacing w:after="180" w:line="240" w:lineRule="atLeast"/>
    </w:pPr>
    <w:rPr>
      <w:rFonts w:ascii="Times New Roman" w:hAnsi="Times New Roman" w:cs="Times New Roman"/>
      <w:i/>
      <w:iCs/>
      <w:color w:val="auto"/>
      <w:sz w:val="20"/>
      <w:szCs w:val="20"/>
    </w:rPr>
  </w:style>
  <w:style w:type="paragraph" w:customStyle="1" w:styleId="71">
    <w:name w:val="Основной текст (7)1"/>
    <w:basedOn w:val="a"/>
    <w:link w:val="7"/>
    <w:uiPriority w:val="99"/>
    <w:rsid w:val="00BD68F8"/>
    <w:pPr>
      <w:shd w:val="clear" w:color="auto" w:fill="FFFFFF"/>
      <w:spacing w:line="470" w:lineRule="exact"/>
      <w:jc w:val="both"/>
    </w:pPr>
    <w:rPr>
      <w:rFonts w:ascii="Calibri" w:hAnsi="Calibri" w:cs="Calibri"/>
      <w:i/>
      <w:iCs/>
      <w:color w:val="auto"/>
      <w:sz w:val="20"/>
      <w:szCs w:val="20"/>
    </w:rPr>
  </w:style>
  <w:style w:type="paragraph" w:customStyle="1" w:styleId="21">
    <w:name w:val="Основной текст (2)1"/>
    <w:basedOn w:val="a"/>
    <w:link w:val="2"/>
    <w:uiPriority w:val="99"/>
    <w:rsid w:val="00BD68F8"/>
    <w:pPr>
      <w:shd w:val="clear" w:color="auto" w:fill="FFFFFF"/>
      <w:spacing w:after="240" w:line="240" w:lineRule="atLeast"/>
    </w:pPr>
    <w:rPr>
      <w:rFonts w:ascii="Times New Roman" w:hAnsi="Times New Roman" w:cs="Times New Roman"/>
      <w:color w:val="auto"/>
      <w:sz w:val="28"/>
      <w:szCs w:val="28"/>
    </w:rPr>
  </w:style>
  <w:style w:type="paragraph" w:customStyle="1" w:styleId="310">
    <w:name w:val="Основной текст (3)1"/>
    <w:basedOn w:val="a"/>
    <w:link w:val="30"/>
    <w:uiPriority w:val="99"/>
    <w:rsid w:val="00BD68F8"/>
    <w:pPr>
      <w:shd w:val="clear" w:color="auto" w:fill="FFFFFF"/>
      <w:spacing w:before="240" w:after="540" w:line="365" w:lineRule="exact"/>
      <w:jc w:val="center"/>
    </w:pPr>
    <w:rPr>
      <w:rFonts w:ascii="Times New Roman" w:hAnsi="Times New Roman" w:cs="Times New Roman"/>
      <w:b/>
      <w:bCs/>
      <w:color w:val="auto"/>
      <w:sz w:val="28"/>
      <w:szCs w:val="28"/>
    </w:rPr>
  </w:style>
  <w:style w:type="paragraph" w:customStyle="1" w:styleId="410">
    <w:name w:val="Основной текст (4)1"/>
    <w:basedOn w:val="a"/>
    <w:link w:val="40"/>
    <w:uiPriority w:val="99"/>
    <w:rsid w:val="00BD68F8"/>
    <w:pPr>
      <w:shd w:val="clear" w:color="auto" w:fill="FFFFFF"/>
      <w:spacing w:before="6420" w:line="240" w:lineRule="atLeast"/>
      <w:jc w:val="center"/>
    </w:pPr>
    <w:rPr>
      <w:rFonts w:ascii="Times New Roman" w:hAnsi="Times New Roman" w:cs="Times New Roman"/>
      <w:color w:val="auto"/>
      <w:sz w:val="28"/>
      <w:szCs w:val="28"/>
    </w:rPr>
  </w:style>
  <w:style w:type="paragraph" w:customStyle="1" w:styleId="51">
    <w:name w:val="Основной текст (5)1"/>
    <w:basedOn w:val="a"/>
    <w:link w:val="5"/>
    <w:uiPriority w:val="99"/>
    <w:rsid w:val="00BD68F8"/>
    <w:pPr>
      <w:shd w:val="clear" w:color="auto" w:fill="FFFFFF"/>
      <w:spacing w:after="300" w:line="240" w:lineRule="atLeast"/>
      <w:ind w:hanging="860"/>
    </w:pPr>
    <w:rPr>
      <w:rFonts w:ascii="Times New Roman" w:hAnsi="Times New Roman" w:cs="Times New Roman"/>
      <w:color w:val="auto"/>
      <w:sz w:val="28"/>
      <w:szCs w:val="28"/>
    </w:rPr>
  </w:style>
  <w:style w:type="paragraph" w:customStyle="1" w:styleId="11">
    <w:name w:val="Колонтитул1"/>
    <w:basedOn w:val="a"/>
    <w:link w:val="a5"/>
    <w:uiPriority w:val="99"/>
    <w:rsid w:val="00BD68F8"/>
    <w:pPr>
      <w:shd w:val="clear" w:color="auto" w:fill="FFFFFF"/>
    </w:pPr>
    <w:rPr>
      <w:rFonts w:ascii="Times New Roman" w:hAnsi="Times New Roman" w:cs="Times New Roman"/>
      <w:color w:val="auto"/>
      <w:sz w:val="20"/>
      <w:szCs w:val="20"/>
    </w:rPr>
  </w:style>
  <w:style w:type="paragraph" w:customStyle="1" w:styleId="121">
    <w:name w:val="Заголовок №1 (2)1"/>
    <w:basedOn w:val="a"/>
    <w:link w:val="12"/>
    <w:uiPriority w:val="99"/>
    <w:rsid w:val="00BD68F8"/>
    <w:pPr>
      <w:shd w:val="clear" w:color="auto" w:fill="FFFFFF"/>
      <w:spacing w:after="480" w:line="240" w:lineRule="atLeast"/>
      <w:outlineLvl w:val="0"/>
    </w:pPr>
    <w:rPr>
      <w:rFonts w:ascii="Times New Roman" w:hAnsi="Times New Roman" w:cs="Times New Roman"/>
      <w:b/>
      <w:bCs/>
      <w:color w:val="auto"/>
      <w:sz w:val="28"/>
      <w:szCs w:val="28"/>
    </w:rPr>
  </w:style>
  <w:style w:type="paragraph" w:customStyle="1" w:styleId="110">
    <w:name w:val="Заголовок №11"/>
    <w:basedOn w:val="a"/>
    <w:link w:val="13"/>
    <w:uiPriority w:val="99"/>
    <w:rsid w:val="00BD68F8"/>
    <w:pPr>
      <w:shd w:val="clear" w:color="auto" w:fill="FFFFFF"/>
      <w:spacing w:after="120" w:line="379" w:lineRule="exact"/>
      <w:ind w:firstLine="700"/>
      <w:jc w:val="both"/>
      <w:outlineLvl w:val="0"/>
    </w:pPr>
    <w:rPr>
      <w:rFonts w:ascii="Times New Roman" w:hAnsi="Times New Roman" w:cs="Times New Roman"/>
      <w:b/>
      <w:bCs/>
      <w:color w:val="auto"/>
      <w:sz w:val="28"/>
      <w:szCs w:val="28"/>
    </w:rPr>
  </w:style>
  <w:style w:type="paragraph" w:customStyle="1" w:styleId="81">
    <w:name w:val="Основной текст (8)1"/>
    <w:basedOn w:val="a"/>
    <w:link w:val="8"/>
    <w:uiPriority w:val="99"/>
    <w:rsid w:val="00BD68F8"/>
    <w:pPr>
      <w:shd w:val="clear" w:color="auto" w:fill="FFFFFF"/>
      <w:spacing w:line="384" w:lineRule="exact"/>
    </w:pPr>
    <w:rPr>
      <w:rFonts w:ascii="Times New Roman" w:hAnsi="Times New Roman" w:cs="Times New Roman"/>
      <w:i/>
      <w:iCs/>
      <w:color w:val="auto"/>
      <w:sz w:val="22"/>
      <w:szCs w:val="22"/>
    </w:rPr>
  </w:style>
  <w:style w:type="paragraph" w:customStyle="1" w:styleId="91">
    <w:name w:val="Основной текст (9)1"/>
    <w:basedOn w:val="a"/>
    <w:link w:val="9"/>
    <w:uiPriority w:val="99"/>
    <w:rsid w:val="00BD68F8"/>
    <w:pPr>
      <w:shd w:val="clear" w:color="auto" w:fill="FFFFFF"/>
      <w:spacing w:before="360" w:after="360" w:line="240" w:lineRule="atLeast"/>
    </w:pPr>
    <w:rPr>
      <w:rFonts w:ascii="Times New Roman" w:hAnsi="Times New Roman" w:cs="Times New Roman"/>
      <w:i/>
      <w:iCs/>
      <w:color w:val="auto"/>
      <w:sz w:val="28"/>
      <w:szCs w:val="28"/>
    </w:rPr>
  </w:style>
  <w:style w:type="paragraph" w:customStyle="1" w:styleId="14">
    <w:name w:val="Подпись к картинке1"/>
    <w:basedOn w:val="a"/>
    <w:link w:val="a7"/>
    <w:uiPriority w:val="99"/>
    <w:rsid w:val="00BD68F8"/>
    <w:pPr>
      <w:shd w:val="clear" w:color="auto" w:fill="FFFFFF"/>
      <w:spacing w:line="317" w:lineRule="exact"/>
    </w:pPr>
    <w:rPr>
      <w:rFonts w:ascii="Times New Roman" w:hAnsi="Times New Roman" w:cs="Times New Roman"/>
      <w:i/>
      <w:iCs/>
      <w:color w:val="auto"/>
      <w:sz w:val="22"/>
      <w:szCs w:val="22"/>
    </w:rPr>
  </w:style>
  <w:style w:type="paragraph" w:customStyle="1" w:styleId="210">
    <w:name w:val="Подпись к картинке (2)1"/>
    <w:basedOn w:val="a"/>
    <w:link w:val="22"/>
    <w:uiPriority w:val="99"/>
    <w:rsid w:val="00BD68F8"/>
    <w:pPr>
      <w:shd w:val="clear" w:color="auto" w:fill="FFFFFF"/>
      <w:spacing w:before="120" w:line="240" w:lineRule="atLeast"/>
    </w:pPr>
    <w:rPr>
      <w:rFonts w:ascii="Times New Roman" w:hAnsi="Times New Roman" w:cs="Times New Roman"/>
      <w:i/>
      <w:iCs/>
      <w:color w:val="auto"/>
      <w:sz w:val="28"/>
      <w:szCs w:val="28"/>
    </w:rPr>
  </w:style>
  <w:style w:type="paragraph" w:customStyle="1" w:styleId="131">
    <w:name w:val="Заголовок №1 (3)1"/>
    <w:basedOn w:val="a"/>
    <w:link w:val="130"/>
    <w:uiPriority w:val="99"/>
    <w:rsid w:val="00BD68F8"/>
    <w:pPr>
      <w:shd w:val="clear" w:color="auto" w:fill="FFFFFF"/>
      <w:spacing w:before="300" w:after="120" w:line="370" w:lineRule="exact"/>
      <w:ind w:firstLine="700"/>
      <w:jc w:val="both"/>
      <w:outlineLvl w:val="0"/>
    </w:pPr>
    <w:rPr>
      <w:rFonts w:ascii="Times New Roman" w:hAnsi="Times New Roman" w:cs="Times New Roman"/>
      <w:b/>
      <w:bCs/>
      <w:i/>
      <w:iCs/>
      <w:color w:val="auto"/>
      <w:sz w:val="30"/>
      <w:szCs w:val="30"/>
    </w:rPr>
  </w:style>
  <w:style w:type="paragraph" w:customStyle="1" w:styleId="510">
    <w:name w:val="Подпись к картинке (5)1"/>
    <w:basedOn w:val="a"/>
    <w:link w:val="50"/>
    <w:uiPriority w:val="99"/>
    <w:rsid w:val="00BD68F8"/>
    <w:pPr>
      <w:shd w:val="clear" w:color="auto" w:fill="FFFFFF"/>
      <w:spacing w:line="240" w:lineRule="atLeast"/>
    </w:pPr>
    <w:rPr>
      <w:rFonts w:ascii="Calibri" w:hAnsi="Calibri" w:cs="Calibri"/>
      <w:i/>
      <w:iCs/>
      <w:color w:val="auto"/>
      <w:sz w:val="20"/>
      <w:szCs w:val="20"/>
    </w:rPr>
  </w:style>
  <w:style w:type="paragraph" w:customStyle="1" w:styleId="101">
    <w:name w:val="Основной текст (10)1"/>
    <w:basedOn w:val="a"/>
    <w:link w:val="100"/>
    <w:uiPriority w:val="99"/>
    <w:rsid w:val="00BD68F8"/>
    <w:pPr>
      <w:shd w:val="clear" w:color="auto" w:fill="FFFFFF"/>
      <w:spacing w:before="420" w:line="307" w:lineRule="exact"/>
      <w:jc w:val="center"/>
    </w:pPr>
    <w:rPr>
      <w:rFonts w:ascii="Calibri" w:hAnsi="Calibri" w:cs="Calibri"/>
      <w:i/>
      <w:iCs/>
      <w:color w:val="auto"/>
      <w:sz w:val="20"/>
      <w:szCs w:val="20"/>
    </w:rPr>
  </w:style>
  <w:style w:type="paragraph" w:customStyle="1" w:styleId="1110">
    <w:name w:val="Основной текст (11)1"/>
    <w:basedOn w:val="a"/>
    <w:link w:val="111"/>
    <w:uiPriority w:val="99"/>
    <w:rsid w:val="00BD68F8"/>
    <w:pPr>
      <w:shd w:val="clear" w:color="auto" w:fill="FFFFFF"/>
      <w:spacing w:line="240" w:lineRule="atLeast"/>
    </w:pPr>
    <w:rPr>
      <w:rFonts w:ascii="Calibri" w:hAnsi="Calibri" w:cs="Calibri"/>
      <w:i/>
      <w:iCs/>
      <w:color w:val="auto"/>
      <w:sz w:val="20"/>
      <w:szCs w:val="20"/>
    </w:rPr>
  </w:style>
  <w:style w:type="paragraph" w:customStyle="1" w:styleId="1210">
    <w:name w:val="Основной текст (12)1"/>
    <w:basedOn w:val="a"/>
    <w:link w:val="120"/>
    <w:uiPriority w:val="99"/>
    <w:rsid w:val="00BD68F8"/>
    <w:pPr>
      <w:shd w:val="clear" w:color="auto" w:fill="FFFFFF"/>
      <w:spacing w:before="120" w:after="120" w:line="370" w:lineRule="exact"/>
      <w:ind w:firstLine="700"/>
      <w:jc w:val="both"/>
    </w:pPr>
    <w:rPr>
      <w:rFonts w:ascii="Times New Roman" w:hAnsi="Times New Roman" w:cs="Times New Roman"/>
      <w:b/>
      <w:bCs/>
      <w:i/>
      <w:iCs/>
      <w:color w:val="auto"/>
      <w:sz w:val="30"/>
      <w:szCs w:val="30"/>
    </w:rPr>
  </w:style>
  <w:style w:type="paragraph" w:customStyle="1" w:styleId="61">
    <w:name w:val="Основной текст (6)1"/>
    <w:basedOn w:val="a"/>
    <w:link w:val="6"/>
    <w:uiPriority w:val="99"/>
    <w:rsid w:val="00BD68F8"/>
    <w:pPr>
      <w:shd w:val="clear" w:color="auto" w:fill="FFFFFF"/>
      <w:spacing w:line="370" w:lineRule="exact"/>
      <w:jc w:val="both"/>
    </w:pPr>
    <w:rPr>
      <w:rFonts w:ascii="Times New Roman" w:hAnsi="Times New Roman" w:cs="Times New Roman"/>
      <w:color w:val="auto"/>
      <w:sz w:val="28"/>
      <w:szCs w:val="28"/>
    </w:rPr>
  </w:style>
  <w:style w:type="paragraph" w:customStyle="1" w:styleId="1310">
    <w:name w:val="Основной текст (13)1"/>
    <w:basedOn w:val="a"/>
    <w:link w:val="132"/>
    <w:uiPriority w:val="99"/>
    <w:rsid w:val="00BD68F8"/>
    <w:pPr>
      <w:shd w:val="clear" w:color="auto" w:fill="FFFFFF"/>
      <w:spacing w:before="180" w:after="180" w:line="370" w:lineRule="exact"/>
      <w:ind w:firstLine="700"/>
      <w:jc w:val="both"/>
    </w:pPr>
    <w:rPr>
      <w:rFonts w:ascii="Times New Roman" w:hAnsi="Times New Roman" w:cs="Times New Roman"/>
      <w:i/>
      <w:iCs/>
      <w:color w:val="auto"/>
      <w:sz w:val="28"/>
      <w:szCs w:val="28"/>
    </w:rPr>
  </w:style>
  <w:style w:type="paragraph" w:styleId="a8">
    <w:name w:val="Balloon Text"/>
    <w:basedOn w:val="a"/>
    <w:link w:val="a9"/>
    <w:uiPriority w:val="99"/>
    <w:semiHidden/>
    <w:unhideWhenUsed/>
    <w:rsid w:val="00CD06A2"/>
    <w:rPr>
      <w:rFonts w:ascii="Tahoma" w:hAnsi="Tahoma" w:cs="Tahoma"/>
      <w:sz w:val="16"/>
      <w:szCs w:val="16"/>
    </w:rPr>
  </w:style>
  <w:style w:type="character" w:customStyle="1" w:styleId="a9">
    <w:name w:val="Текст выноски Знак"/>
    <w:basedOn w:val="a0"/>
    <w:link w:val="a8"/>
    <w:uiPriority w:val="99"/>
    <w:semiHidden/>
    <w:rsid w:val="00CD06A2"/>
    <w:rPr>
      <w:rFonts w:ascii="Tahoma" w:hAnsi="Tahoma" w:cs="Tahoma"/>
      <w:color w:val="000000"/>
      <w:sz w:val="16"/>
      <w:szCs w:val="16"/>
    </w:rPr>
  </w:style>
  <w:style w:type="paragraph" w:styleId="aa">
    <w:name w:val="Body Text Indent"/>
    <w:basedOn w:val="a"/>
    <w:link w:val="ab"/>
    <w:rsid w:val="00BA2983"/>
    <w:pPr>
      <w:spacing w:after="120"/>
      <w:ind w:left="283"/>
    </w:pPr>
    <w:rPr>
      <w:rFonts w:ascii="Times New Roman" w:eastAsia="Times New Roman" w:hAnsi="Times New Roman" w:cs="Times New Roman"/>
      <w:color w:val="auto"/>
    </w:rPr>
  </w:style>
  <w:style w:type="character" w:customStyle="1" w:styleId="ab">
    <w:name w:val="Основной текст с отступом Знак"/>
    <w:basedOn w:val="a0"/>
    <w:link w:val="aa"/>
    <w:rsid w:val="00BA2983"/>
    <w:rPr>
      <w:rFonts w:ascii="Times New Roman" w:eastAsia="Times New Roman" w:hAnsi="Times New Roman"/>
    </w:rPr>
  </w:style>
  <w:style w:type="paragraph" w:styleId="ac">
    <w:name w:val="List Paragraph"/>
    <w:basedOn w:val="a"/>
    <w:uiPriority w:val="34"/>
    <w:qFormat/>
    <w:rsid w:val="00BA2983"/>
    <w:pPr>
      <w:ind w:left="720"/>
      <w:contextualSpacing/>
    </w:pPr>
    <w:rPr>
      <w:rFonts w:ascii="Times New Roman" w:eastAsia="Times New Roman" w:hAnsi="Times New Roman" w:cs="Times New Roman"/>
      <w:color w:val="auto"/>
    </w:rPr>
  </w:style>
  <w:style w:type="character" w:customStyle="1" w:styleId="s10">
    <w:name w:val="s_10"/>
    <w:basedOn w:val="a0"/>
    <w:rsid w:val="00340475"/>
  </w:style>
  <w:style w:type="character" w:customStyle="1" w:styleId="apple-converted-space">
    <w:name w:val="apple-converted-space"/>
    <w:basedOn w:val="a0"/>
    <w:rsid w:val="00340475"/>
  </w:style>
  <w:style w:type="table" w:styleId="ad">
    <w:name w:val="Table Grid"/>
    <w:basedOn w:val="a1"/>
    <w:uiPriority w:val="59"/>
    <w:rsid w:val="00F6021B"/>
    <w:rPr>
      <w:rFonts w:ascii="Times New Roman" w:eastAsia="Times New Roman" w:hAnsi="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Indent 2"/>
    <w:basedOn w:val="a"/>
    <w:link w:val="24"/>
    <w:rsid w:val="00186AE6"/>
    <w:pPr>
      <w:spacing w:after="120" w:line="480" w:lineRule="auto"/>
      <w:ind w:left="283"/>
    </w:pPr>
    <w:rPr>
      <w:rFonts w:ascii="Times New Roman" w:eastAsia="Times New Roman" w:hAnsi="Times New Roman" w:cs="Times New Roman"/>
      <w:color w:val="auto"/>
      <w:sz w:val="26"/>
      <w:szCs w:val="26"/>
    </w:rPr>
  </w:style>
  <w:style w:type="character" w:customStyle="1" w:styleId="24">
    <w:name w:val="Основной текст с отступом 2 Знак"/>
    <w:basedOn w:val="a0"/>
    <w:link w:val="23"/>
    <w:rsid w:val="00186AE6"/>
    <w:rPr>
      <w:rFonts w:ascii="Times New Roman" w:eastAsia="Times New Roman" w:hAnsi="Times New Roman"/>
      <w:sz w:val="26"/>
      <w:szCs w:val="26"/>
    </w:rPr>
  </w:style>
  <w:style w:type="paragraph" w:customStyle="1" w:styleId="ConsPlusNormal">
    <w:name w:val="ConsPlusNormal"/>
    <w:rsid w:val="00186AE6"/>
    <w:pPr>
      <w:autoSpaceDE w:val="0"/>
      <w:autoSpaceDN w:val="0"/>
      <w:adjustRightInd w:val="0"/>
    </w:pPr>
    <w:rPr>
      <w:rFonts w:ascii="Times New Roman" w:eastAsiaTheme="minorHAnsi" w:hAnsi="Times New Roman"/>
      <w:sz w:val="28"/>
      <w:szCs w:val="28"/>
      <w:lang w:eastAsia="en-US"/>
    </w:rPr>
  </w:style>
  <w:style w:type="character" w:styleId="ae">
    <w:name w:val="Hyperlink"/>
    <w:basedOn w:val="a0"/>
    <w:uiPriority w:val="99"/>
    <w:unhideWhenUsed/>
    <w:rsid w:val="004F246D"/>
    <w:rPr>
      <w:color w:val="0000FF" w:themeColor="hyperlink"/>
      <w:u w:val="single"/>
    </w:rPr>
  </w:style>
  <w:style w:type="character" w:styleId="af">
    <w:name w:val="FollowedHyperlink"/>
    <w:basedOn w:val="a0"/>
    <w:uiPriority w:val="99"/>
    <w:semiHidden/>
    <w:unhideWhenUsed/>
    <w:rsid w:val="004F246D"/>
    <w:rPr>
      <w:color w:val="800080" w:themeColor="followedHyperlink"/>
      <w:u w:val="single"/>
    </w:rPr>
  </w:style>
  <w:style w:type="character" w:customStyle="1" w:styleId="10">
    <w:name w:val="Заголовок 1 Знак"/>
    <w:basedOn w:val="a0"/>
    <w:link w:val="1"/>
    <w:uiPriority w:val="9"/>
    <w:rsid w:val="008E33DB"/>
    <w:rPr>
      <w:rFonts w:asciiTheme="majorHAnsi" w:eastAsiaTheme="majorEastAsia" w:hAnsiTheme="majorHAnsi" w:cstheme="majorBidi"/>
      <w:color w:val="365F91" w:themeColor="accent1" w:themeShade="BF"/>
      <w:sz w:val="32"/>
      <w:szCs w:val="32"/>
    </w:rPr>
  </w:style>
  <w:style w:type="paragraph" w:styleId="af0">
    <w:name w:val="No Spacing"/>
    <w:uiPriority w:val="1"/>
    <w:qFormat/>
    <w:rsid w:val="008E33DB"/>
    <w:rPr>
      <w:rFonts w:cs="Arial Unicode MS"/>
      <w:color w:val="000000"/>
    </w:rPr>
  </w:style>
  <w:style w:type="paragraph" w:styleId="af1">
    <w:name w:val="TOC Heading"/>
    <w:basedOn w:val="1"/>
    <w:next w:val="a"/>
    <w:uiPriority w:val="39"/>
    <w:unhideWhenUsed/>
    <w:qFormat/>
    <w:rsid w:val="00383D57"/>
    <w:pPr>
      <w:spacing w:before="480" w:line="276" w:lineRule="auto"/>
      <w:outlineLvl w:val="9"/>
    </w:pPr>
    <w:rPr>
      <w:b/>
      <w:bCs/>
      <w:sz w:val="28"/>
      <w:szCs w:val="28"/>
    </w:rPr>
  </w:style>
  <w:style w:type="paragraph" w:styleId="15">
    <w:name w:val="toc 1"/>
    <w:basedOn w:val="a"/>
    <w:next w:val="a"/>
    <w:autoRedefine/>
    <w:uiPriority w:val="39"/>
    <w:unhideWhenUsed/>
    <w:rsid w:val="00C07536"/>
    <w:pPr>
      <w:tabs>
        <w:tab w:val="left" w:pos="0"/>
        <w:tab w:val="left" w:pos="880"/>
        <w:tab w:val="right" w:leader="dot" w:pos="9951"/>
      </w:tabs>
      <w:spacing w:after="100"/>
      <w:ind w:firstLine="567"/>
      <w:jc w:val="both"/>
    </w:pPr>
    <w:rPr>
      <w:rFonts w:ascii="Times New Roman" w:hAnsi="Times New Roman" w:cs="Times New Roman"/>
      <w:noProof/>
      <w:color w:val="auto"/>
      <w:sz w:val="28"/>
      <w:szCs w:val="28"/>
    </w:rPr>
  </w:style>
  <w:style w:type="paragraph" w:styleId="35">
    <w:name w:val="toc 3"/>
    <w:basedOn w:val="a"/>
    <w:next w:val="a"/>
    <w:autoRedefine/>
    <w:uiPriority w:val="39"/>
    <w:unhideWhenUsed/>
    <w:rsid w:val="00383D57"/>
    <w:pPr>
      <w:spacing w:after="100"/>
      <w:ind w:left="480"/>
    </w:pPr>
  </w:style>
  <w:style w:type="character" w:styleId="af2">
    <w:name w:val="Emphasis"/>
    <w:basedOn w:val="a0"/>
    <w:uiPriority w:val="20"/>
    <w:qFormat/>
    <w:rsid w:val="00670A6F"/>
    <w:rPr>
      <w:i/>
      <w:iCs/>
    </w:rPr>
  </w:style>
  <w:style w:type="character" w:customStyle="1" w:styleId="highlightsearch">
    <w:name w:val="highlightsearch"/>
    <w:basedOn w:val="a0"/>
    <w:rsid w:val="00B758DF"/>
  </w:style>
  <w:style w:type="paragraph" w:customStyle="1" w:styleId="s1">
    <w:name w:val="s_1"/>
    <w:basedOn w:val="a"/>
    <w:rsid w:val="00EA2BE0"/>
    <w:pPr>
      <w:spacing w:before="100" w:beforeAutospacing="1" w:after="100" w:afterAutospacing="1"/>
    </w:pPr>
    <w:rPr>
      <w:rFonts w:ascii="Times New Roman" w:eastAsia="Times New Roman" w:hAnsi="Times New Roman" w:cs="Times New Roman"/>
      <w:color w:val="auto"/>
    </w:rPr>
  </w:style>
  <w:style w:type="paragraph" w:styleId="af3">
    <w:name w:val="header"/>
    <w:basedOn w:val="a"/>
    <w:link w:val="af4"/>
    <w:uiPriority w:val="99"/>
    <w:unhideWhenUsed/>
    <w:rsid w:val="00F5140C"/>
    <w:pPr>
      <w:tabs>
        <w:tab w:val="center" w:pos="4677"/>
        <w:tab w:val="right" w:pos="9355"/>
      </w:tabs>
    </w:pPr>
  </w:style>
  <w:style w:type="character" w:customStyle="1" w:styleId="af4">
    <w:name w:val="Верхний колонтитул Знак"/>
    <w:basedOn w:val="a0"/>
    <w:link w:val="af3"/>
    <w:uiPriority w:val="99"/>
    <w:rsid w:val="00F5140C"/>
    <w:rPr>
      <w:rFonts w:cs="Arial Unicode MS"/>
      <w:color w:val="000000"/>
    </w:rPr>
  </w:style>
  <w:style w:type="paragraph" w:styleId="af5">
    <w:name w:val="footer"/>
    <w:basedOn w:val="a"/>
    <w:link w:val="af6"/>
    <w:uiPriority w:val="99"/>
    <w:unhideWhenUsed/>
    <w:rsid w:val="00F5140C"/>
    <w:pPr>
      <w:tabs>
        <w:tab w:val="center" w:pos="4677"/>
        <w:tab w:val="right" w:pos="9355"/>
      </w:tabs>
    </w:pPr>
  </w:style>
  <w:style w:type="character" w:customStyle="1" w:styleId="af6">
    <w:name w:val="Нижний колонтитул Знак"/>
    <w:basedOn w:val="a0"/>
    <w:link w:val="af5"/>
    <w:uiPriority w:val="99"/>
    <w:rsid w:val="00F5140C"/>
    <w:rPr>
      <w:rFonts w:cs="Arial Unicode MS"/>
      <w:color w:val="000000"/>
    </w:rPr>
  </w:style>
  <w:style w:type="paragraph" w:customStyle="1" w:styleId="16">
    <w:name w:val="Обычный1"/>
    <w:link w:val="17"/>
    <w:rsid w:val="005D0C8B"/>
    <w:pPr>
      <w:suppressAutoHyphens/>
      <w:ind w:firstLine="567"/>
      <w:jc w:val="both"/>
    </w:pPr>
    <w:rPr>
      <w:rFonts w:ascii="Times New Roman" w:eastAsia="Times New Roman" w:hAnsi="Times New Roman"/>
      <w:sz w:val="28"/>
      <w:szCs w:val="20"/>
      <w:lang w:eastAsia="ar-SA"/>
    </w:rPr>
  </w:style>
  <w:style w:type="character" w:customStyle="1" w:styleId="17">
    <w:name w:val="Обычный1 Знак"/>
    <w:link w:val="16"/>
    <w:rsid w:val="005D0C8B"/>
    <w:rPr>
      <w:rFonts w:ascii="Times New Roman" w:eastAsia="Times New Roman" w:hAnsi="Times New Roman"/>
      <w:sz w:val="28"/>
      <w:szCs w:val="20"/>
      <w:lang w:eastAsia="ar-SA"/>
    </w:rPr>
  </w:style>
  <w:style w:type="paragraph" w:styleId="af7">
    <w:name w:val="Normal (Web)"/>
    <w:basedOn w:val="a"/>
    <w:uiPriority w:val="99"/>
    <w:semiHidden/>
    <w:unhideWhenUsed/>
    <w:rsid w:val="006C5F67"/>
    <w:pPr>
      <w:spacing w:before="100" w:beforeAutospacing="1" w:after="100" w:afterAutospacing="1"/>
    </w:pPr>
    <w:rPr>
      <w:rFonts w:ascii="Times New Roman" w:eastAsiaTheme="minorEastAsia" w:hAnsi="Times New Roman" w:cs="Times New Roman"/>
      <w:color w:val="auto"/>
    </w:rPr>
  </w:style>
  <w:style w:type="paragraph" w:customStyle="1" w:styleId="s16">
    <w:name w:val="s_16"/>
    <w:basedOn w:val="a"/>
    <w:rsid w:val="00B578EB"/>
    <w:pPr>
      <w:spacing w:before="100" w:beforeAutospacing="1" w:after="100" w:afterAutospacing="1"/>
    </w:pPr>
    <w:rPr>
      <w:rFonts w:ascii="Times New Roman" w:eastAsia="Times New Roman" w:hAnsi="Times New Roman" w:cs="Times New Roman"/>
      <w:color w:val="auto"/>
    </w:rPr>
  </w:style>
  <w:style w:type="paragraph" w:customStyle="1" w:styleId="empty">
    <w:name w:val="empty"/>
    <w:basedOn w:val="a"/>
    <w:rsid w:val="00B578EB"/>
    <w:pPr>
      <w:spacing w:before="100" w:beforeAutospacing="1" w:after="100" w:afterAutospacing="1"/>
    </w:pPr>
    <w:rPr>
      <w:rFonts w:ascii="Times New Roman" w:eastAsia="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14939">
      <w:bodyDiv w:val="1"/>
      <w:marLeft w:val="0"/>
      <w:marRight w:val="0"/>
      <w:marTop w:val="0"/>
      <w:marBottom w:val="0"/>
      <w:divBdr>
        <w:top w:val="none" w:sz="0" w:space="0" w:color="auto"/>
        <w:left w:val="none" w:sz="0" w:space="0" w:color="auto"/>
        <w:bottom w:val="none" w:sz="0" w:space="0" w:color="auto"/>
        <w:right w:val="none" w:sz="0" w:space="0" w:color="auto"/>
      </w:divBdr>
    </w:div>
    <w:div w:id="273173544">
      <w:bodyDiv w:val="1"/>
      <w:marLeft w:val="0"/>
      <w:marRight w:val="0"/>
      <w:marTop w:val="0"/>
      <w:marBottom w:val="0"/>
      <w:divBdr>
        <w:top w:val="none" w:sz="0" w:space="0" w:color="auto"/>
        <w:left w:val="none" w:sz="0" w:space="0" w:color="auto"/>
        <w:bottom w:val="none" w:sz="0" w:space="0" w:color="auto"/>
        <w:right w:val="none" w:sz="0" w:space="0" w:color="auto"/>
      </w:divBdr>
    </w:div>
    <w:div w:id="361366540">
      <w:bodyDiv w:val="1"/>
      <w:marLeft w:val="0"/>
      <w:marRight w:val="0"/>
      <w:marTop w:val="0"/>
      <w:marBottom w:val="0"/>
      <w:divBdr>
        <w:top w:val="none" w:sz="0" w:space="0" w:color="auto"/>
        <w:left w:val="none" w:sz="0" w:space="0" w:color="auto"/>
        <w:bottom w:val="none" w:sz="0" w:space="0" w:color="auto"/>
        <w:right w:val="none" w:sz="0" w:space="0" w:color="auto"/>
      </w:divBdr>
    </w:div>
    <w:div w:id="575172459">
      <w:bodyDiv w:val="1"/>
      <w:marLeft w:val="0"/>
      <w:marRight w:val="0"/>
      <w:marTop w:val="0"/>
      <w:marBottom w:val="0"/>
      <w:divBdr>
        <w:top w:val="none" w:sz="0" w:space="0" w:color="auto"/>
        <w:left w:val="none" w:sz="0" w:space="0" w:color="auto"/>
        <w:bottom w:val="none" w:sz="0" w:space="0" w:color="auto"/>
        <w:right w:val="none" w:sz="0" w:space="0" w:color="auto"/>
      </w:divBdr>
    </w:div>
    <w:div w:id="591743657">
      <w:bodyDiv w:val="1"/>
      <w:marLeft w:val="0"/>
      <w:marRight w:val="0"/>
      <w:marTop w:val="0"/>
      <w:marBottom w:val="0"/>
      <w:divBdr>
        <w:top w:val="none" w:sz="0" w:space="0" w:color="auto"/>
        <w:left w:val="none" w:sz="0" w:space="0" w:color="auto"/>
        <w:bottom w:val="none" w:sz="0" w:space="0" w:color="auto"/>
        <w:right w:val="none" w:sz="0" w:space="0" w:color="auto"/>
      </w:divBdr>
    </w:div>
    <w:div w:id="617298078">
      <w:bodyDiv w:val="1"/>
      <w:marLeft w:val="0"/>
      <w:marRight w:val="0"/>
      <w:marTop w:val="0"/>
      <w:marBottom w:val="0"/>
      <w:divBdr>
        <w:top w:val="none" w:sz="0" w:space="0" w:color="auto"/>
        <w:left w:val="none" w:sz="0" w:space="0" w:color="auto"/>
        <w:bottom w:val="none" w:sz="0" w:space="0" w:color="auto"/>
        <w:right w:val="none" w:sz="0" w:space="0" w:color="auto"/>
      </w:divBdr>
    </w:div>
    <w:div w:id="1252661185">
      <w:bodyDiv w:val="1"/>
      <w:marLeft w:val="0"/>
      <w:marRight w:val="0"/>
      <w:marTop w:val="0"/>
      <w:marBottom w:val="0"/>
      <w:divBdr>
        <w:top w:val="none" w:sz="0" w:space="0" w:color="auto"/>
        <w:left w:val="none" w:sz="0" w:space="0" w:color="auto"/>
        <w:bottom w:val="none" w:sz="0" w:space="0" w:color="auto"/>
        <w:right w:val="none" w:sz="0" w:space="0" w:color="auto"/>
      </w:divBdr>
    </w:div>
    <w:div w:id="1291471046">
      <w:bodyDiv w:val="1"/>
      <w:marLeft w:val="0"/>
      <w:marRight w:val="0"/>
      <w:marTop w:val="0"/>
      <w:marBottom w:val="0"/>
      <w:divBdr>
        <w:top w:val="none" w:sz="0" w:space="0" w:color="auto"/>
        <w:left w:val="none" w:sz="0" w:space="0" w:color="auto"/>
        <w:bottom w:val="none" w:sz="0" w:space="0" w:color="auto"/>
        <w:right w:val="none" w:sz="0" w:space="0" w:color="auto"/>
      </w:divBdr>
    </w:div>
    <w:div w:id="1302030734">
      <w:bodyDiv w:val="1"/>
      <w:marLeft w:val="0"/>
      <w:marRight w:val="0"/>
      <w:marTop w:val="0"/>
      <w:marBottom w:val="0"/>
      <w:divBdr>
        <w:top w:val="none" w:sz="0" w:space="0" w:color="auto"/>
        <w:left w:val="none" w:sz="0" w:space="0" w:color="auto"/>
        <w:bottom w:val="none" w:sz="0" w:space="0" w:color="auto"/>
        <w:right w:val="none" w:sz="0" w:space="0" w:color="auto"/>
      </w:divBdr>
    </w:div>
    <w:div w:id="1320229881">
      <w:bodyDiv w:val="1"/>
      <w:marLeft w:val="0"/>
      <w:marRight w:val="0"/>
      <w:marTop w:val="0"/>
      <w:marBottom w:val="0"/>
      <w:divBdr>
        <w:top w:val="none" w:sz="0" w:space="0" w:color="auto"/>
        <w:left w:val="none" w:sz="0" w:space="0" w:color="auto"/>
        <w:bottom w:val="none" w:sz="0" w:space="0" w:color="auto"/>
        <w:right w:val="none" w:sz="0" w:space="0" w:color="auto"/>
      </w:divBdr>
    </w:div>
    <w:div w:id="1401750227">
      <w:bodyDiv w:val="1"/>
      <w:marLeft w:val="0"/>
      <w:marRight w:val="0"/>
      <w:marTop w:val="0"/>
      <w:marBottom w:val="0"/>
      <w:divBdr>
        <w:top w:val="none" w:sz="0" w:space="0" w:color="auto"/>
        <w:left w:val="none" w:sz="0" w:space="0" w:color="auto"/>
        <w:bottom w:val="none" w:sz="0" w:space="0" w:color="auto"/>
        <w:right w:val="none" w:sz="0" w:space="0" w:color="auto"/>
      </w:divBdr>
    </w:div>
    <w:div w:id="1601638397">
      <w:bodyDiv w:val="1"/>
      <w:marLeft w:val="0"/>
      <w:marRight w:val="0"/>
      <w:marTop w:val="0"/>
      <w:marBottom w:val="0"/>
      <w:divBdr>
        <w:top w:val="none" w:sz="0" w:space="0" w:color="auto"/>
        <w:left w:val="none" w:sz="0" w:space="0" w:color="auto"/>
        <w:bottom w:val="none" w:sz="0" w:space="0" w:color="auto"/>
        <w:right w:val="none" w:sz="0" w:space="0" w:color="auto"/>
      </w:divBdr>
    </w:div>
    <w:div w:id="1609044872">
      <w:bodyDiv w:val="1"/>
      <w:marLeft w:val="0"/>
      <w:marRight w:val="0"/>
      <w:marTop w:val="0"/>
      <w:marBottom w:val="0"/>
      <w:divBdr>
        <w:top w:val="none" w:sz="0" w:space="0" w:color="auto"/>
        <w:left w:val="none" w:sz="0" w:space="0" w:color="auto"/>
        <w:bottom w:val="none" w:sz="0" w:space="0" w:color="auto"/>
        <w:right w:val="none" w:sz="0" w:space="0" w:color="auto"/>
      </w:divBdr>
    </w:div>
    <w:div w:id="1793203054">
      <w:bodyDiv w:val="1"/>
      <w:marLeft w:val="0"/>
      <w:marRight w:val="0"/>
      <w:marTop w:val="0"/>
      <w:marBottom w:val="0"/>
      <w:divBdr>
        <w:top w:val="none" w:sz="0" w:space="0" w:color="auto"/>
        <w:left w:val="none" w:sz="0" w:space="0" w:color="auto"/>
        <w:bottom w:val="none" w:sz="0" w:space="0" w:color="auto"/>
        <w:right w:val="none" w:sz="0" w:space="0" w:color="auto"/>
      </w:divBdr>
    </w:div>
    <w:div w:id="1854488213">
      <w:bodyDiv w:val="1"/>
      <w:marLeft w:val="0"/>
      <w:marRight w:val="0"/>
      <w:marTop w:val="0"/>
      <w:marBottom w:val="0"/>
      <w:divBdr>
        <w:top w:val="none" w:sz="0" w:space="0" w:color="auto"/>
        <w:left w:val="none" w:sz="0" w:space="0" w:color="auto"/>
        <w:bottom w:val="none" w:sz="0" w:space="0" w:color="auto"/>
        <w:right w:val="none" w:sz="0" w:space="0" w:color="auto"/>
      </w:divBdr>
    </w:div>
    <w:div w:id="1959288825">
      <w:bodyDiv w:val="1"/>
      <w:marLeft w:val="0"/>
      <w:marRight w:val="0"/>
      <w:marTop w:val="0"/>
      <w:marBottom w:val="0"/>
      <w:divBdr>
        <w:top w:val="none" w:sz="0" w:space="0" w:color="auto"/>
        <w:left w:val="none" w:sz="0" w:space="0" w:color="auto"/>
        <w:bottom w:val="none" w:sz="0" w:space="0" w:color="auto"/>
        <w:right w:val="none" w:sz="0" w:space="0" w:color="auto"/>
      </w:divBdr>
    </w:div>
    <w:div w:id="2094356668">
      <w:bodyDiv w:val="1"/>
      <w:marLeft w:val="0"/>
      <w:marRight w:val="0"/>
      <w:marTop w:val="0"/>
      <w:marBottom w:val="0"/>
      <w:divBdr>
        <w:top w:val="none" w:sz="0" w:space="0" w:color="auto"/>
        <w:left w:val="none" w:sz="0" w:space="0" w:color="auto"/>
        <w:bottom w:val="none" w:sz="0" w:space="0" w:color="auto"/>
        <w:right w:val="none" w:sz="0" w:space="0" w:color="auto"/>
      </w:divBdr>
    </w:div>
    <w:div w:id="2142915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hyperlink" Target="http://ivo.garant.ru/" TargetMode="External"/><Relationship Id="rId26" Type="http://schemas.openxmlformats.org/officeDocument/2006/relationships/chart" Target="charts/chart8.xml"/><Relationship Id="rId3" Type="http://schemas.openxmlformats.org/officeDocument/2006/relationships/styles" Target="styles.xml"/><Relationship Id="rId21" Type="http://schemas.openxmlformats.org/officeDocument/2006/relationships/hyperlink" Target="http://ivo.garant.ru/" TargetMode="Externa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hyperlink" Target="http://ivo.garant.ru/" TargetMode="External"/><Relationship Id="rId25" Type="http://schemas.openxmlformats.org/officeDocument/2006/relationships/hyperlink" Target="http://ivo.garant.ru/document?id=12061093&amp;sub=0" TargetMode="External"/><Relationship Id="rId2" Type="http://schemas.openxmlformats.org/officeDocument/2006/relationships/numbering" Target="numbering.xml"/><Relationship Id="rId16" Type="http://schemas.openxmlformats.org/officeDocument/2006/relationships/hyperlink" Target="http://ivo.garant.ru/" TargetMode="External"/><Relationship Id="rId20" Type="http://schemas.openxmlformats.org/officeDocument/2006/relationships/hyperlink" Target="http://ivo.garant.ru/"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hyperlink" Target="consultantplus://offline/ref=1F44838E1EB1EE862C915DAAF8792144F9CC14D80E8D34A3D0CC031EB9869964E603EA12C1R2C8C"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hyperlink" Target="http://ivo.garant.ru/" TargetMode="External"/><Relationship Id="rId28" Type="http://schemas.openxmlformats.org/officeDocument/2006/relationships/hyperlink" Target="http://base.garant.ru/12138160/" TargetMode="External"/><Relationship Id="rId10" Type="http://schemas.openxmlformats.org/officeDocument/2006/relationships/chart" Target="charts/chart3.xml"/><Relationship Id="rId19" Type="http://schemas.openxmlformats.org/officeDocument/2006/relationships/hyperlink" Target="http://ivo.garant.ru/"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yperlink" Target="file:///C:\Users\OVOSTR~1\AppData\Local\Temp\JKpL5eYDM4.docx" TargetMode="External"/><Relationship Id="rId22" Type="http://schemas.openxmlformats.org/officeDocument/2006/relationships/hyperlink" Target="http://ivo.garant.ru/" TargetMode="External"/><Relationship Id="rId27" Type="http://schemas.openxmlformats.org/officeDocument/2006/relationships/chart" Target="charts/chart9.xml"/><Relationship Id="rId30" Type="http://schemas.openxmlformats.org/officeDocument/2006/relationships/footer" Target="footer2.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a:t>Объекты пожаров по категориям риска</a:t>
            </a:r>
          </a:p>
        </c:rich>
      </c:tx>
      <c:layout/>
      <c:overlay val="0"/>
    </c:title>
    <c:autoTitleDeleted val="0"/>
    <c:plotArea>
      <c:layout>
        <c:manualLayout>
          <c:layoutTarget val="inner"/>
          <c:xMode val="edge"/>
          <c:yMode val="edge"/>
          <c:x val="0.26528907844852723"/>
          <c:y val="0.29555901582171235"/>
          <c:w val="0.37335812190142925"/>
          <c:h val="0.6707868939963294"/>
        </c:manualLayout>
      </c:layout>
      <c:pieChart>
        <c:varyColors val="1"/>
        <c:ser>
          <c:idx val="0"/>
          <c:order val="0"/>
          <c:tx>
            <c:strRef>
              <c:f>Лист1!$B$1</c:f>
              <c:strCache>
                <c:ptCount val="1"/>
                <c:pt idx="0">
                  <c:v>Объекты по категориям риска</c:v>
                </c:pt>
              </c:strCache>
            </c:strRef>
          </c:tx>
          <c:dPt>
            <c:idx val="4"/>
            <c:bubble3D val="0"/>
            <c:explosion val="1"/>
            <c:extLst xmlns:c16r2="http://schemas.microsoft.com/office/drawing/2015/06/chart">
              <c:ext xmlns:c16="http://schemas.microsoft.com/office/drawing/2014/chart" uri="{C3380CC4-5D6E-409C-BE32-E72D297353CC}">
                <c16:uniqueId val="{00000000-AEEE-4753-B33C-D70932482565}"/>
              </c:ext>
            </c:extLst>
          </c:dPt>
          <c:dLbls>
            <c:dLbl>
              <c:idx val="0"/>
              <c:layout>
                <c:manualLayout>
                  <c:x val="-0.22685185185185194"/>
                  <c:y val="-3.3270950301517992E-2"/>
                </c:manualLayout>
              </c:layout>
              <c:dLblPos val="bestFit"/>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1-AEEE-4753-B33C-D70932482565}"/>
                </c:ext>
                <c:ext xmlns:c15="http://schemas.microsoft.com/office/drawing/2012/chart" uri="{CE6537A1-D6FC-4f65-9D91-7224C49458BB}">
                  <c15:layout/>
                </c:ext>
              </c:extLst>
            </c:dLbl>
            <c:dLbl>
              <c:idx val="1"/>
              <c:layout>
                <c:manualLayout>
                  <c:x val="-6.9444444444444501E-3"/>
                  <c:y val="-4.7272584376734594E-2"/>
                </c:manualLayout>
              </c:layout>
              <c:dLblPos val="bestFit"/>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2-DF9B-41FE-9566-832D36CE229A}"/>
                </c:ext>
                <c:ext xmlns:c15="http://schemas.microsoft.com/office/drawing/2012/chart" uri="{CE6537A1-D6FC-4f65-9D91-7224C49458BB}">
                  <c15:layout/>
                </c:ext>
              </c:extLst>
            </c:dLbl>
            <c:dLbl>
              <c:idx val="2"/>
              <c:layout>
                <c:manualLayout>
                  <c:x val="0.15509259259259275"/>
                  <c:y val="-2.914679333205621E-2"/>
                </c:manualLayout>
              </c:layout>
              <c:dLblPos val="bestFit"/>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1-DF9B-41FE-9566-832D36CE229A}"/>
                </c:ext>
                <c:ext xmlns:c15="http://schemas.microsoft.com/office/drawing/2012/chart" uri="{CE6537A1-D6FC-4f65-9D91-7224C49458BB}">
                  <c15:layout/>
                </c:ext>
              </c:extLst>
            </c:dLbl>
            <c:dLbl>
              <c:idx val="3"/>
              <c:layout>
                <c:manualLayout>
                  <c:x val="0.18518518518518529"/>
                  <c:y val="1.6635475150759006E-2"/>
                </c:manualLayout>
              </c:layout>
              <c:dLblPos val="bestFit"/>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2-AEEE-4753-B33C-D70932482565}"/>
                </c:ext>
                <c:ext xmlns:c15="http://schemas.microsoft.com/office/drawing/2012/chart" uri="{CE6537A1-D6FC-4f65-9D91-7224C49458BB}">
                  <c15:layout/>
                </c:ext>
              </c:extLst>
            </c:dLbl>
            <c:spPr>
              <a:solidFill>
                <a:sysClr val="window" lastClr="FFFFFF"/>
              </a:solidFill>
              <a:ln>
                <a:solidFill>
                  <a:sysClr val="windowText" lastClr="000000">
                    <a:lumMod val="65000"/>
                    <a:lumOff val="35000"/>
                  </a:sysClr>
                </a:solidFill>
              </a:ln>
              <a:effectLst/>
            </c:spPr>
            <c:dLblPos val="outEnd"/>
            <c:showLegendKey val="0"/>
            <c:showVal val="0"/>
            <c:showCatName val="1"/>
            <c:showSerName val="0"/>
            <c:showPercent val="1"/>
            <c:showBubbleSize val="0"/>
            <c:showLeaderLines val="0"/>
            <c:extLst xmlns:c16r2="http://schemas.microsoft.com/office/drawing/2015/06/chart">
              <c:ext xmlns:c15="http://schemas.microsoft.com/office/drawing/2012/chart" uri="{CE6537A1-D6FC-4f65-9D91-7224C49458BB}">
                <c15:spPr xmlns:c15="http://schemas.microsoft.com/office/drawing/2012/chart">
                  <a:prstGeom prst="wedgeRectCallout">
                    <a:avLst/>
                  </a:prstGeom>
                </c15:spPr>
                <c15:layout/>
              </c:ext>
            </c:extLst>
          </c:dLbls>
          <c:cat>
            <c:strRef>
              <c:f>Лист1!$A$2:$A$7</c:f>
              <c:strCache>
                <c:ptCount val="6"/>
                <c:pt idx="0">
                  <c:v>высокий</c:v>
                </c:pt>
                <c:pt idx="1">
                  <c:v>значительный</c:v>
                </c:pt>
                <c:pt idx="2">
                  <c:v>средний</c:v>
                </c:pt>
                <c:pt idx="3">
                  <c:v>умеренный</c:v>
                </c:pt>
                <c:pt idx="4">
                  <c:v>низкий</c:v>
                </c:pt>
                <c:pt idx="5">
                  <c:v>не предусмотрен</c:v>
                </c:pt>
              </c:strCache>
            </c:strRef>
          </c:cat>
          <c:val>
            <c:numRef>
              <c:f>Лист1!$B$2:$B$7</c:f>
              <c:numCache>
                <c:formatCode>General</c:formatCode>
                <c:ptCount val="6"/>
                <c:pt idx="0">
                  <c:v>0</c:v>
                </c:pt>
                <c:pt idx="1">
                  <c:v>0</c:v>
                </c:pt>
                <c:pt idx="2">
                  <c:v>0</c:v>
                </c:pt>
                <c:pt idx="3">
                  <c:v>84</c:v>
                </c:pt>
                <c:pt idx="4">
                  <c:v>296</c:v>
                </c:pt>
                <c:pt idx="5">
                  <c:v>910</c:v>
                </c:pt>
              </c:numCache>
            </c:numRef>
          </c:val>
          <c:extLst xmlns:c16r2="http://schemas.microsoft.com/office/drawing/2015/06/chart">
            <c:ext xmlns:c16="http://schemas.microsoft.com/office/drawing/2014/chart" uri="{C3380CC4-5D6E-409C-BE32-E72D297353CC}">
              <c16:uniqueId val="{00000000-DF9B-41FE-9566-832D36CE229A}"/>
            </c:ext>
          </c:extLst>
        </c:ser>
        <c:dLbls>
          <c:showLegendKey val="0"/>
          <c:showVal val="0"/>
          <c:showCatName val="0"/>
          <c:showSerName val="0"/>
          <c:showPercent val="0"/>
          <c:showBubbleSize val="0"/>
          <c:showLeaderLines val="0"/>
        </c:dLbls>
        <c:firstSliceAng val="0"/>
      </c:pieChart>
    </c:plotArea>
    <c:legend>
      <c:legendPos val="r"/>
      <c:layout/>
      <c:overlay val="0"/>
    </c:legend>
    <c:plotVisOnly val="1"/>
    <c:dispBlanksAs val="zero"/>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7823129251700717E-2"/>
          <c:y val="6.25E-2"/>
          <c:w val="0.9268707482993197"/>
          <c:h val="0.72321428571428559"/>
        </c:manualLayout>
      </c:layout>
      <c:barChart>
        <c:barDir val="col"/>
        <c:grouping val="clustered"/>
        <c:varyColors val="0"/>
        <c:ser>
          <c:idx val="0"/>
          <c:order val="0"/>
          <c:tx>
            <c:strRef>
              <c:f>Sheet1!$A$2</c:f>
              <c:strCache>
                <c:ptCount val="1"/>
                <c:pt idx="0">
                  <c:v>2020</c:v>
                </c:pt>
              </c:strCache>
            </c:strRef>
          </c:tx>
          <c:spPr>
            <a:gradFill rotWithShape="0">
              <a:gsLst>
                <a:gs pos="0">
                  <a:srgbClr val="9999FF"/>
                </a:gs>
                <a:gs pos="50000">
                  <a:srgbClr val="FFFFFF">
                    <a:gamma/>
                    <a:tint val="0"/>
                    <a:invGamma/>
                  </a:srgbClr>
                </a:gs>
                <a:gs pos="100000">
                  <a:srgbClr val="9999FF"/>
                </a:gs>
              </a:gsLst>
              <a:lin ang="0" scaled="1"/>
            </a:gradFill>
            <a:ln w="3160">
              <a:solidFill>
                <a:srgbClr val="000000"/>
              </a:solidFill>
              <a:prstDash val="solid"/>
            </a:ln>
          </c:spPr>
          <c:invertIfNegative val="0"/>
          <c:dLbls>
            <c:dLbl>
              <c:idx val="0"/>
              <c:layout>
                <c:manualLayout>
                  <c:x val="-2.3926783057647737E-2"/>
                  <c:y val="-4.5671700151026964E-2"/>
                </c:manualLayout>
              </c:layout>
              <c:spPr>
                <a:noFill/>
                <a:ln w="25281">
                  <a:noFill/>
                </a:ln>
              </c:spPr>
              <c:txPr>
                <a:bodyPr/>
                <a:lstStyle/>
                <a:p>
                  <a:pPr>
                    <a:defRPr sz="1169" b="1" i="0" u="none" strike="noStrike" baseline="0">
                      <a:solidFill>
                        <a:srgbClr val="0000FF"/>
                      </a:solidFill>
                      <a:latin typeface="Arial Cyr"/>
                      <a:ea typeface="Arial Cyr"/>
                      <a:cs typeface="Arial Cyr"/>
                    </a:defRPr>
                  </a:pPr>
                  <a:endParaRPr lang="ru-RU"/>
                </a:p>
              </c:txPr>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7272-4396-9464-0E1542773501}"/>
                </c:ext>
                <c:ext xmlns:c15="http://schemas.microsoft.com/office/drawing/2012/chart" uri="{CE6537A1-D6FC-4f65-9D91-7224C49458BB}">
                  <c15:layout/>
                </c:ext>
              </c:extLst>
            </c:dLbl>
            <c:dLbl>
              <c:idx val="3"/>
              <c:layout>
                <c:manualLayout>
                  <c:x val="-1.9144701526364504E-2"/>
                  <c:y val="-6.0336074151089727E-2"/>
                </c:manualLayout>
              </c:layout>
              <c:spPr>
                <a:noFill/>
                <a:ln w="25281">
                  <a:noFill/>
                </a:ln>
              </c:spPr>
              <c:txPr>
                <a:bodyPr/>
                <a:lstStyle/>
                <a:p>
                  <a:pPr>
                    <a:defRPr sz="1169" b="1" i="0" u="none" strike="noStrike" baseline="0">
                      <a:solidFill>
                        <a:srgbClr val="0000FF"/>
                      </a:solidFill>
                      <a:latin typeface="Arial Cyr"/>
                      <a:ea typeface="Arial Cyr"/>
                      <a:cs typeface="Arial Cyr"/>
                    </a:defRPr>
                  </a:pPr>
                  <a:endParaRPr lang="ru-RU"/>
                </a:p>
              </c:txPr>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7272-4396-9464-0E1542773501}"/>
                </c:ext>
                <c:ext xmlns:c15="http://schemas.microsoft.com/office/drawing/2012/chart" uri="{CE6537A1-D6FC-4f65-9D91-7224C49458BB}">
                  <c15:layout/>
                </c:ext>
              </c:extLst>
            </c:dLbl>
            <c:spPr>
              <a:noFill/>
              <a:ln w="25281">
                <a:noFill/>
              </a:ln>
            </c:spPr>
            <c:txPr>
              <a:bodyPr wrap="square" lIns="38100" tIns="19050" rIns="38100" bIns="19050" anchor="ctr">
                <a:spAutoFit/>
              </a:bodyPr>
              <a:lstStyle/>
              <a:p>
                <a:pPr>
                  <a:defRPr sz="1169" b="1" i="0" u="none" strike="noStrike" baseline="0">
                    <a:solidFill>
                      <a:srgbClr val="0000FF"/>
                    </a:solidFill>
                    <a:latin typeface="Arial Cyr"/>
                    <a:ea typeface="Arial Cyr"/>
                    <a:cs typeface="Arial Cyr"/>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Sheet1!$B$1:$E$1</c:f>
              <c:strCache>
                <c:ptCount val="4"/>
                <c:pt idx="0">
                  <c:v>Пожары</c:v>
                </c:pt>
                <c:pt idx="1">
                  <c:v>Гибель</c:v>
                </c:pt>
                <c:pt idx="2">
                  <c:v>Травмы</c:v>
                </c:pt>
                <c:pt idx="3">
                  <c:v>Ущерб (тыс.руб.)</c:v>
                </c:pt>
              </c:strCache>
            </c:strRef>
          </c:cat>
          <c:val>
            <c:numRef>
              <c:f>Sheet1!$B$2:$E$2</c:f>
              <c:numCache>
                <c:formatCode>General</c:formatCode>
                <c:ptCount val="4"/>
                <c:pt idx="0">
                  <c:v>1290</c:v>
                </c:pt>
                <c:pt idx="1">
                  <c:v>20</c:v>
                </c:pt>
                <c:pt idx="2">
                  <c:v>20</c:v>
                </c:pt>
                <c:pt idx="3">
                  <c:v>18152</c:v>
                </c:pt>
              </c:numCache>
            </c:numRef>
          </c:val>
          <c:extLst xmlns:c16r2="http://schemas.microsoft.com/office/drawing/2015/06/chart">
            <c:ext xmlns:c16="http://schemas.microsoft.com/office/drawing/2014/chart" uri="{C3380CC4-5D6E-409C-BE32-E72D297353CC}">
              <c16:uniqueId val="{00000002-7272-4396-9464-0E1542773501}"/>
            </c:ext>
          </c:extLst>
        </c:ser>
        <c:ser>
          <c:idx val="2"/>
          <c:order val="1"/>
          <c:tx>
            <c:strRef>
              <c:f>Sheet1!$A$3</c:f>
              <c:strCache>
                <c:ptCount val="1"/>
                <c:pt idx="0">
                  <c:v>2019</c:v>
                </c:pt>
              </c:strCache>
            </c:strRef>
          </c:tx>
          <c:spPr>
            <a:gradFill rotWithShape="0">
              <a:gsLst>
                <a:gs pos="0">
                  <a:srgbClr val="FF0000"/>
                </a:gs>
                <a:gs pos="50000">
                  <a:srgbClr val="FFFFFF">
                    <a:gamma/>
                    <a:tint val="0"/>
                    <a:invGamma/>
                  </a:srgbClr>
                </a:gs>
                <a:gs pos="100000">
                  <a:srgbClr val="FF0000"/>
                </a:gs>
              </a:gsLst>
              <a:lin ang="0" scaled="1"/>
            </a:gradFill>
            <a:ln w="3160">
              <a:solidFill>
                <a:srgbClr val="000000"/>
              </a:solidFill>
              <a:prstDash val="solid"/>
            </a:ln>
          </c:spPr>
          <c:invertIfNegative val="0"/>
          <c:dLbls>
            <c:dLbl>
              <c:idx val="3"/>
              <c:layout>
                <c:manualLayout>
                  <c:x val="4.2163112387448879E-3"/>
                  <c:y val="-3.9538443526232536E-2"/>
                </c:manualLayout>
              </c:layout>
              <c:spPr>
                <a:noFill/>
                <a:ln w="25281">
                  <a:noFill/>
                </a:ln>
              </c:spPr>
              <c:txPr>
                <a:bodyPr/>
                <a:lstStyle/>
                <a:p>
                  <a:pPr>
                    <a:defRPr sz="1169" b="1" i="0" u="none" strike="noStrike" baseline="0">
                      <a:solidFill>
                        <a:srgbClr val="FF0000"/>
                      </a:solidFill>
                      <a:latin typeface="Arial Cyr"/>
                      <a:ea typeface="Arial Cyr"/>
                      <a:cs typeface="Arial Cyr"/>
                    </a:defRPr>
                  </a:pPr>
                  <a:endParaRPr lang="ru-RU"/>
                </a:p>
              </c:txPr>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7272-4396-9464-0E1542773501}"/>
                </c:ext>
                <c:ext xmlns:c15="http://schemas.microsoft.com/office/drawing/2012/chart" uri="{CE6537A1-D6FC-4f65-9D91-7224C49458BB}">
                  <c15:layout/>
                </c:ext>
              </c:extLst>
            </c:dLbl>
            <c:spPr>
              <a:noFill/>
              <a:ln w="25281">
                <a:noFill/>
              </a:ln>
            </c:spPr>
            <c:txPr>
              <a:bodyPr wrap="square" lIns="38100" tIns="19050" rIns="38100" bIns="19050" anchor="ctr">
                <a:spAutoFit/>
              </a:bodyPr>
              <a:lstStyle/>
              <a:p>
                <a:pPr>
                  <a:defRPr sz="1169" b="1" i="0" u="none" strike="noStrike" baseline="0">
                    <a:solidFill>
                      <a:srgbClr val="FF0000"/>
                    </a:solidFill>
                    <a:latin typeface="Arial Cyr"/>
                    <a:ea typeface="Arial Cyr"/>
                    <a:cs typeface="Arial Cyr"/>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Sheet1!$B$1:$E$1</c:f>
              <c:strCache>
                <c:ptCount val="4"/>
                <c:pt idx="0">
                  <c:v>Пожары</c:v>
                </c:pt>
                <c:pt idx="1">
                  <c:v>Гибель</c:v>
                </c:pt>
                <c:pt idx="2">
                  <c:v>Травмы</c:v>
                </c:pt>
                <c:pt idx="3">
                  <c:v>Ущерб (тыс.руб.)</c:v>
                </c:pt>
              </c:strCache>
            </c:strRef>
          </c:cat>
          <c:val>
            <c:numRef>
              <c:f>Sheet1!$B$3:$E$3</c:f>
              <c:numCache>
                <c:formatCode>General</c:formatCode>
                <c:ptCount val="4"/>
                <c:pt idx="0">
                  <c:v>2037</c:v>
                </c:pt>
                <c:pt idx="1">
                  <c:v>17</c:v>
                </c:pt>
                <c:pt idx="2">
                  <c:v>26</c:v>
                </c:pt>
                <c:pt idx="3">
                  <c:v>132022</c:v>
                </c:pt>
              </c:numCache>
            </c:numRef>
          </c:val>
          <c:extLst xmlns:c16r2="http://schemas.microsoft.com/office/drawing/2015/06/chart">
            <c:ext xmlns:c16="http://schemas.microsoft.com/office/drawing/2014/chart" uri="{C3380CC4-5D6E-409C-BE32-E72D297353CC}">
              <c16:uniqueId val="{00000004-7272-4396-9464-0E1542773501}"/>
            </c:ext>
          </c:extLst>
        </c:ser>
        <c:dLbls>
          <c:showLegendKey val="0"/>
          <c:showVal val="0"/>
          <c:showCatName val="0"/>
          <c:showSerName val="0"/>
          <c:showPercent val="0"/>
          <c:showBubbleSize val="0"/>
        </c:dLbls>
        <c:gapWidth val="90"/>
        <c:axId val="192278672"/>
        <c:axId val="192279064"/>
      </c:barChart>
      <c:catAx>
        <c:axId val="192278672"/>
        <c:scaling>
          <c:orientation val="minMax"/>
        </c:scaling>
        <c:delete val="0"/>
        <c:axPos val="b"/>
        <c:numFmt formatCode="General" sourceLinked="1"/>
        <c:majorTickMark val="out"/>
        <c:minorTickMark val="none"/>
        <c:tickLblPos val="nextTo"/>
        <c:spPr>
          <a:ln w="3160">
            <a:solidFill>
              <a:srgbClr val="000000"/>
            </a:solidFill>
            <a:prstDash val="solid"/>
          </a:ln>
        </c:spPr>
        <c:txPr>
          <a:bodyPr rot="0" vert="horz"/>
          <a:lstStyle/>
          <a:p>
            <a:pPr>
              <a:defRPr sz="970" b="0" i="0" u="none" strike="noStrike" baseline="0">
                <a:solidFill>
                  <a:srgbClr val="000000"/>
                </a:solidFill>
                <a:latin typeface="Arial Cyr"/>
                <a:ea typeface="Arial Cyr"/>
                <a:cs typeface="Arial Cyr"/>
              </a:defRPr>
            </a:pPr>
            <a:endParaRPr lang="ru-RU"/>
          </a:p>
        </c:txPr>
        <c:crossAx val="192279064"/>
        <c:crosses val="autoZero"/>
        <c:auto val="1"/>
        <c:lblAlgn val="ctr"/>
        <c:lblOffset val="100"/>
        <c:tickLblSkip val="1"/>
        <c:tickMarkSkip val="1"/>
        <c:noMultiLvlLbl val="0"/>
      </c:catAx>
      <c:valAx>
        <c:axId val="192279064"/>
        <c:scaling>
          <c:logBase val="10"/>
          <c:orientation val="minMax"/>
          <c:max val="100000000"/>
        </c:scaling>
        <c:delete val="0"/>
        <c:axPos val="l"/>
        <c:numFmt formatCode="General" sourceLinked="1"/>
        <c:majorTickMark val="out"/>
        <c:minorTickMark val="none"/>
        <c:tickLblPos val="nextTo"/>
        <c:spPr>
          <a:ln w="3160">
            <a:solidFill>
              <a:srgbClr val="000000"/>
            </a:solidFill>
            <a:prstDash val="solid"/>
          </a:ln>
        </c:spPr>
        <c:txPr>
          <a:bodyPr rot="0" vert="horz"/>
          <a:lstStyle/>
          <a:p>
            <a:pPr>
              <a:defRPr sz="473" b="0" i="0" u="none" strike="noStrike" baseline="0">
                <a:solidFill>
                  <a:srgbClr val="000000"/>
                </a:solidFill>
                <a:latin typeface="Arial Cyr"/>
                <a:ea typeface="Arial Cyr"/>
                <a:cs typeface="Arial Cyr"/>
              </a:defRPr>
            </a:pPr>
            <a:endParaRPr lang="ru-RU"/>
          </a:p>
        </c:txPr>
        <c:crossAx val="192278672"/>
        <c:crosses val="autoZero"/>
        <c:crossBetween val="between"/>
      </c:valAx>
      <c:spPr>
        <a:noFill/>
        <a:ln w="25281">
          <a:noFill/>
        </a:ln>
      </c:spPr>
    </c:plotArea>
    <c:legend>
      <c:legendPos val="b"/>
      <c:layout>
        <c:manualLayout>
          <c:xMode val="edge"/>
          <c:yMode val="edge"/>
          <c:x val="0.30442176870748333"/>
          <c:y val="0.92410714285714257"/>
          <c:w val="0.4098639455782313"/>
          <c:h val="8.0357142857142905E-2"/>
        </c:manualLayout>
      </c:layout>
      <c:overlay val="0"/>
      <c:spPr>
        <a:noFill/>
        <a:ln w="3160">
          <a:solidFill>
            <a:srgbClr val="000000"/>
          </a:solidFill>
          <a:prstDash val="solid"/>
        </a:ln>
      </c:spPr>
      <c:txPr>
        <a:bodyPr/>
        <a:lstStyle/>
        <a:p>
          <a:pPr>
            <a:defRPr sz="916" b="0" i="0" u="none" strike="noStrike" baseline="0">
              <a:solidFill>
                <a:srgbClr val="000000"/>
              </a:solidFill>
              <a:latin typeface="Arial Cyr"/>
              <a:ea typeface="Arial Cyr"/>
              <a:cs typeface="Arial Cyr"/>
            </a:defRPr>
          </a:pPr>
          <a:endParaRPr lang="ru-RU"/>
        </a:p>
      </c:txPr>
    </c:legend>
    <c:plotVisOnly val="1"/>
    <c:dispBlanksAs val="gap"/>
    <c:showDLblsOverMax val="0"/>
  </c:chart>
  <c:spPr>
    <a:solidFill>
      <a:srgbClr val="FFFFFF"/>
    </a:solidFill>
    <a:ln w="6350" cap="flat" cmpd="sng" algn="ctr">
      <a:solidFill>
        <a:srgbClr val="000000"/>
      </a:solidFill>
      <a:prstDash val="solid"/>
      <a:miter lim="800000"/>
      <a:headEnd type="none" w="med" len="med"/>
      <a:tailEnd type="none" w="med" len="med"/>
    </a:ln>
  </c:spPr>
  <c:txPr>
    <a:bodyPr/>
    <a:lstStyle/>
    <a:p>
      <a:pPr>
        <a:defRPr sz="970"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5"/>
      <c:rotY val="140"/>
      <c:rAngAx val="0"/>
      <c:perspective val="0"/>
    </c:view3D>
    <c:floor>
      <c:thickness val="0"/>
    </c:floor>
    <c:sideWall>
      <c:thickness val="0"/>
    </c:sideWall>
    <c:backWall>
      <c:thickness val="0"/>
    </c:backWall>
    <c:plotArea>
      <c:layout>
        <c:manualLayout>
          <c:layoutTarget val="inner"/>
          <c:xMode val="edge"/>
          <c:yMode val="edge"/>
          <c:x val="0.30368098159509266"/>
          <c:y val="0.19270833333333354"/>
          <c:w val="0.32975460122699424"/>
          <c:h val="0.38541666666666741"/>
        </c:manualLayout>
      </c:layout>
      <c:pie3DChart>
        <c:varyColors val="1"/>
        <c:ser>
          <c:idx val="0"/>
          <c:order val="0"/>
          <c:tx>
            <c:strRef>
              <c:f>Sheet1!$A$2</c:f>
              <c:strCache>
                <c:ptCount val="1"/>
                <c:pt idx="0">
                  <c:v>Пожары</c:v>
                </c:pt>
              </c:strCache>
            </c:strRef>
          </c:tx>
          <c:spPr>
            <a:ln w="2858">
              <a:solidFill>
                <a:srgbClr val="000000"/>
              </a:solidFill>
              <a:prstDash val="solid"/>
            </a:ln>
          </c:spPr>
          <c:dPt>
            <c:idx val="0"/>
            <c:bubble3D val="0"/>
            <c:spPr>
              <a:solidFill>
                <a:srgbClr val="FF99CC"/>
              </a:solidFill>
              <a:ln w="2858">
                <a:solidFill>
                  <a:srgbClr val="000000"/>
                </a:solidFill>
                <a:prstDash val="solid"/>
              </a:ln>
            </c:spPr>
            <c:extLst xmlns:c16r2="http://schemas.microsoft.com/office/drawing/2015/06/chart">
              <c:ext xmlns:c16="http://schemas.microsoft.com/office/drawing/2014/chart" uri="{C3380CC4-5D6E-409C-BE32-E72D297353CC}">
                <c16:uniqueId val="{00000000-8201-4770-BEC1-1D8407FDD66A}"/>
              </c:ext>
            </c:extLst>
          </c:dPt>
          <c:dPt>
            <c:idx val="1"/>
            <c:bubble3D val="0"/>
            <c:spPr>
              <a:solidFill>
                <a:srgbClr val="008000"/>
              </a:solidFill>
              <a:ln w="2858">
                <a:solidFill>
                  <a:srgbClr val="000000"/>
                </a:solidFill>
                <a:prstDash val="solid"/>
              </a:ln>
            </c:spPr>
            <c:extLst xmlns:c16r2="http://schemas.microsoft.com/office/drawing/2015/06/chart">
              <c:ext xmlns:c16="http://schemas.microsoft.com/office/drawing/2014/chart" uri="{C3380CC4-5D6E-409C-BE32-E72D297353CC}">
                <c16:uniqueId val="{00000001-8201-4770-BEC1-1D8407FDD66A}"/>
              </c:ext>
            </c:extLst>
          </c:dPt>
          <c:dPt>
            <c:idx val="2"/>
            <c:bubble3D val="0"/>
            <c:spPr>
              <a:solidFill>
                <a:srgbClr val="0000FF"/>
              </a:solidFill>
              <a:ln w="2858">
                <a:solidFill>
                  <a:srgbClr val="000000"/>
                </a:solidFill>
                <a:prstDash val="solid"/>
              </a:ln>
            </c:spPr>
            <c:extLst xmlns:c16r2="http://schemas.microsoft.com/office/drawing/2015/06/chart">
              <c:ext xmlns:c16="http://schemas.microsoft.com/office/drawing/2014/chart" uri="{C3380CC4-5D6E-409C-BE32-E72D297353CC}">
                <c16:uniqueId val="{00000002-8201-4770-BEC1-1D8407FDD66A}"/>
              </c:ext>
            </c:extLst>
          </c:dPt>
          <c:dPt>
            <c:idx val="3"/>
            <c:bubble3D val="0"/>
            <c:spPr>
              <a:solidFill>
                <a:srgbClr val="FF0000"/>
              </a:solidFill>
              <a:ln w="2858">
                <a:solidFill>
                  <a:srgbClr val="000000"/>
                </a:solidFill>
                <a:prstDash val="solid"/>
              </a:ln>
            </c:spPr>
            <c:extLst xmlns:c16r2="http://schemas.microsoft.com/office/drawing/2015/06/chart">
              <c:ext xmlns:c16="http://schemas.microsoft.com/office/drawing/2014/chart" uri="{C3380CC4-5D6E-409C-BE32-E72D297353CC}">
                <c16:uniqueId val="{00000003-8201-4770-BEC1-1D8407FDD66A}"/>
              </c:ext>
            </c:extLst>
          </c:dPt>
          <c:dPt>
            <c:idx val="4"/>
            <c:bubble3D val="0"/>
            <c:spPr>
              <a:solidFill>
                <a:srgbClr val="FFFF00"/>
              </a:solidFill>
              <a:ln w="2858">
                <a:solidFill>
                  <a:srgbClr val="000000"/>
                </a:solidFill>
                <a:prstDash val="solid"/>
              </a:ln>
            </c:spPr>
            <c:extLst xmlns:c16r2="http://schemas.microsoft.com/office/drawing/2015/06/chart">
              <c:ext xmlns:c16="http://schemas.microsoft.com/office/drawing/2014/chart" uri="{C3380CC4-5D6E-409C-BE32-E72D297353CC}">
                <c16:uniqueId val="{00000004-8201-4770-BEC1-1D8407FDD66A}"/>
              </c:ext>
            </c:extLst>
          </c:dPt>
          <c:dLbls>
            <c:dLbl>
              <c:idx val="0"/>
              <c:layout>
                <c:manualLayout>
                  <c:x val="5.4744416668538354E-2"/>
                  <c:y val="6.5670228560462923E-2"/>
                </c:manualLayout>
              </c:layout>
              <c:spPr>
                <a:noFill/>
                <a:ln w="22864">
                  <a:noFill/>
                </a:ln>
              </c:spPr>
              <c:txPr>
                <a:bodyPr/>
                <a:lstStyle/>
                <a:p>
                  <a:pPr>
                    <a:defRPr sz="900" baseline="0"/>
                  </a:pPr>
                  <a:endParaRPr lang="ru-RU"/>
                </a:p>
              </c:txPr>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0-8201-4770-BEC1-1D8407FDD66A}"/>
                </c:ext>
                <c:ext xmlns:c15="http://schemas.microsoft.com/office/drawing/2012/chart" uri="{CE6537A1-D6FC-4f65-9D91-7224C49458BB}">
                  <c15:layout/>
                </c:ext>
              </c:extLst>
            </c:dLbl>
            <c:dLbl>
              <c:idx val="1"/>
              <c:layout>
                <c:manualLayout>
                  <c:x val="-0.1467470396534625"/>
                  <c:y val="0.13036453164957082"/>
                </c:manualLayout>
              </c:layout>
              <c:spPr>
                <a:noFill/>
                <a:ln w="22864">
                  <a:noFill/>
                </a:ln>
              </c:spPr>
              <c:txPr>
                <a:bodyPr/>
                <a:lstStyle/>
                <a:p>
                  <a:pPr>
                    <a:defRPr sz="900" baseline="0"/>
                  </a:pPr>
                  <a:endParaRPr lang="ru-RU"/>
                </a:p>
              </c:txPr>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1-8201-4770-BEC1-1D8407FDD66A}"/>
                </c:ext>
                <c:ext xmlns:c15="http://schemas.microsoft.com/office/drawing/2012/chart" uri="{CE6537A1-D6FC-4f65-9D91-7224C49458BB}">
                  <c15:layout/>
                </c:ext>
              </c:extLst>
            </c:dLbl>
            <c:dLbl>
              <c:idx val="2"/>
              <c:layout>
                <c:manualLayout>
                  <c:x val="-0.19336182197679919"/>
                  <c:y val="0.21862787244020634"/>
                </c:manualLayout>
              </c:layout>
              <c:spPr>
                <a:noFill/>
                <a:ln w="22864">
                  <a:noFill/>
                </a:ln>
              </c:spPr>
              <c:txPr>
                <a:bodyPr/>
                <a:lstStyle/>
                <a:p>
                  <a:pPr>
                    <a:defRPr sz="900" baseline="0"/>
                  </a:pPr>
                  <a:endParaRPr lang="ru-RU"/>
                </a:p>
              </c:txPr>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2-8201-4770-BEC1-1D8407FDD66A}"/>
                </c:ext>
                <c:ext xmlns:c15="http://schemas.microsoft.com/office/drawing/2012/chart" uri="{CE6537A1-D6FC-4f65-9D91-7224C49458BB}">
                  <c15:layout/>
                </c:ext>
              </c:extLst>
            </c:dLbl>
            <c:dLbl>
              <c:idx val="3"/>
              <c:layout>
                <c:manualLayout>
                  <c:x val="-0.18206581747250516"/>
                  <c:y val="-7.4695786676320319E-2"/>
                </c:manualLayout>
              </c:layout>
              <c:spPr>
                <a:noFill/>
                <a:ln w="22864">
                  <a:noFill/>
                </a:ln>
              </c:spPr>
              <c:txPr>
                <a:bodyPr/>
                <a:lstStyle/>
                <a:p>
                  <a:pPr>
                    <a:defRPr sz="900" baseline="0"/>
                  </a:pPr>
                  <a:endParaRPr lang="ru-RU"/>
                </a:p>
              </c:txPr>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3-8201-4770-BEC1-1D8407FDD66A}"/>
                </c:ext>
                <c:ext xmlns:c15="http://schemas.microsoft.com/office/drawing/2012/chart" uri="{CE6537A1-D6FC-4f65-9D91-7224C49458BB}">
                  <c15:layout/>
                </c:ext>
              </c:extLst>
            </c:dLbl>
            <c:dLbl>
              <c:idx val="4"/>
              <c:layout>
                <c:manualLayout>
                  <c:x val="0.13391119374964686"/>
                  <c:y val="-0.29822118259600661"/>
                </c:manualLayout>
              </c:layout>
              <c:spPr>
                <a:noFill/>
                <a:ln w="22864">
                  <a:noFill/>
                </a:ln>
              </c:spPr>
              <c:txPr>
                <a:bodyPr/>
                <a:lstStyle/>
                <a:p>
                  <a:pPr>
                    <a:defRPr sz="900" baseline="0"/>
                  </a:pPr>
                  <a:endParaRPr lang="ru-RU"/>
                </a:p>
              </c:txPr>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4-8201-4770-BEC1-1D8407FDD66A}"/>
                </c:ext>
                <c:ext xmlns:c15="http://schemas.microsoft.com/office/drawing/2012/chart" uri="{CE6537A1-D6FC-4f65-9D91-7224C49458BB}">
                  <c15:layout>
                    <c:manualLayout>
                      <c:w val="0.27790644868301545"/>
                      <c:h val="0.59321904382205393"/>
                    </c:manualLayout>
                  </c15:layout>
                </c:ext>
              </c:extLst>
            </c:dLbl>
            <c:numFmt formatCode="0%" sourceLinked="0"/>
            <c:spPr>
              <a:noFill/>
              <a:ln w="22864">
                <a:noFill/>
              </a:ln>
            </c:spPr>
            <c:txPr>
              <a:bodyPr wrap="square" lIns="38100" tIns="19050" rIns="38100" bIns="19050" anchor="ctr">
                <a:spAutoFit/>
              </a:bodyPr>
              <a:lstStyle/>
              <a:p>
                <a:pPr>
                  <a:defRPr sz="900" baseline="0"/>
                </a:pPr>
                <a:endParaRPr lang="ru-RU"/>
              </a:p>
            </c:txPr>
            <c:showLegendKey val="0"/>
            <c:showVal val="0"/>
            <c:showCatName val="1"/>
            <c:showSerName val="0"/>
            <c:showPercent val="1"/>
            <c:showBubbleSize val="0"/>
            <c:showLeaderLines val="1"/>
            <c:extLst xmlns:c16r2="http://schemas.microsoft.com/office/drawing/2015/06/chart">
              <c:ext xmlns:c15="http://schemas.microsoft.com/office/drawing/2012/chart" uri="{CE6537A1-D6FC-4f65-9D91-7224C49458BB}"/>
            </c:extLst>
          </c:dLbls>
          <c:cat>
            <c:strRef>
              <c:f>Sheet1!$B$1:$F$1</c:f>
              <c:strCache>
                <c:ptCount val="5"/>
                <c:pt idx="0">
                  <c:v>Производственные</c:v>
                </c:pt>
                <c:pt idx="1">
                  <c:v>Прочие</c:v>
                </c:pt>
                <c:pt idx="2">
                  <c:v>Транспорт</c:v>
                </c:pt>
                <c:pt idx="3">
                  <c:v>Жилой сектор</c:v>
                </c:pt>
                <c:pt idx="4">
                  <c:v>места открытого хранения веществ, материалов, с/х угодий и прочие открытые территории</c:v>
                </c:pt>
              </c:strCache>
            </c:strRef>
          </c:cat>
          <c:val>
            <c:numRef>
              <c:f>Sheet1!$B$2:$F$2</c:f>
              <c:numCache>
                <c:formatCode>General</c:formatCode>
                <c:ptCount val="5"/>
                <c:pt idx="0">
                  <c:v>8</c:v>
                </c:pt>
                <c:pt idx="1">
                  <c:v>156</c:v>
                </c:pt>
                <c:pt idx="2">
                  <c:v>82</c:v>
                </c:pt>
                <c:pt idx="3">
                  <c:v>290</c:v>
                </c:pt>
                <c:pt idx="4">
                  <c:v>702</c:v>
                </c:pt>
              </c:numCache>
            </c:numRef>
          </c:val>
          <c:extLst xmlns:c16r2="http://schemas.microsoft.com/office/drawing/2015/06/chart">
            <c:ext xmlns:c16="http://schemas.microsoft.com/office/drawing/2014/chart" uri="{C3380CC4-5D6E-409C-BE32-E72D297353CC}">
              <c16:uniqueId val="{00000005-8201-4770-BEC1-1D8407FDD66A}"/>
            </c:ext>
          </c:extLst>
        </c:ser>
        <c:dLbls>
          <c:showLegendKey val="0"/>
          <c:showVal val="0"/>
          <c:showCatName val="0"/>
          <c:showSerName val="0"/>
          <c:showPercent val="0"/>
          <c:showBubbleSize val="0"/>
          <c:showLeaderLines val="1"/>
        </c:dLbls>
      </c:pie3DChart>
      <c:spPr>
        <a:noFill/>
        <a:ln w="22865">
          <a:noFill/>
        </a:ln>
      </c:spPr>
    </c:plotArea>
    <c:plotVisOnly val="1"/>
    <c:dispBlanksAs val="zero"/>
    <c:showDLblsOverMax val="0"/>
  </c:chart>
  <c:spPr>
    <a:noFill/>
    <a:ln>
      <a:noFill/>
    </a:ln>
  </c:spPr>
  <c:txPr>
    <a:bodyPr/>
    <a:lstStyle/>
    <a:p>
      <a:pPr>
        <a:defRPr sz="1170"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3063466025080229"/>
          <c:y val="0.17125629200349768"/>
          <c:w val="0.64492089530475394"/>
          <c:h val="0.61600827481398979"/>
        </c:manualLayout>
      </c:layout>
      <c:barChart>
        <c:barDir val="bar"/>
        <c:grouping val="clustered"/>
        <c:varyColors val="0"/>
        <c:ser>
          <c:idx val="0"/>
          <c:order val="0"/>
          <c:tx>
            <c:strRef>
              <c:f>Лист1!$B$1</c:f>
              <c:strCache>
                <c:ptCount val="1"/>
                <c:pt idx="0">
                  <c:v>Количество пожаров</c:v>
                </c:pt>
              </c:strCache>
            </c:strRef>
          </c:tx>
          <c:spPr>
            <a:solidFill>
              <a:schemeClr val="accent1"/>
            </a:solidFill>
            <a:ln>
              <a:noFill/>
            </a:ln>
            <a:effectLst/>
          </c:spPr>
          <c:invertIfNegative val="0"/>
          <c:dLbls>
            <c:dLbl>
              <c:idx val="4"/>
              <c:layout>
                <c:manualLayout>
                  <c:x val="-1.1574074074074073E-2"/>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EF81-4AA0-AAB2-FF836CB1D11B}"/>
                </c:ext>
                <c:ext xmlns:c15="http://schemas.microsoft.com/office/drawing/2012/chart" uri="{CE6537A1-D6FC-4f65-9D91-7224C49458BB}">
                  <c15:layout/>
                </c:ext>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Лист1!$A$2:$A$7</c:f>
              <c:strCache>
                <c:ptCount val="6"/>
                <c:pt idx="0">
                  <c:v>высокий</c:v>
                </c:pt>
                <c:pt idx="1">
                  <c:v>значительный</c:v>
                </c:pt>
                <c:pt idx="2">
                  <c:v>средний</c:v>
                </c:pt>
                <c:pt idx="3">
                  <c:v>умеренный</c:v>
                </c:pt>
                <c:pt idx="4">
                  <c:v>низкий</c:v>
                </c:pt>
                <c:pt idx="5">
                  <c:v>категория риска не предусмотрена</c:v>
                </c:pt>
              </c:strCache>
            </c:strRef>
          </c:cat>
          <c:val>
            <c:numRef>
              <c:f>Лист1!$B$2:$B$7</c:f>
              <c:numCache>
                <c:formatCode>General</c:formatCode>
                <c:ptCount val="6"/>
                <c:pt idx="0">
                  <c:v>0</c:v>
                </c:pt>
                <c:pt idx="1">
                  <c:v>0</c:v>
                </c:pt>
                <c:pt idx="2">
                  <c:v>0</c:v>
                </c:pt>
                <c:pt idx="3">
                  <c:v>84</c:v>
                </c:pt>
                <c:pt idx="4">
                  <c:v>296</c:v>
                </c:pt>
                <c:pt idx="5">
                  <c:v>910</c:v>
                </c:pt>
              </c:numCache>
            </c:numRef>
          </c:val>
          <c:extLst xmlns:c16r2="http://schemas.microsoft.com/office/drawing/2015/06/chart">
            <c:ext xmlns:c16="http://schemas.microsoft.com/office/drawing/2014/chart" uri="{C3380CC4-5D6E-409C-BE32-E72D297353CC}">
              <c16:uniqueId val="{00000001-EF81-4AA0-AAB2-FF836CB1D11B}"/>
            </c:ext>
          </c:extLst>
        </c:ser>
        <c:dLbls>
          <c:showLegendKey val="0"/>
          <c:showVal val="0"/>
          <c:showCatName val="0"/>
          <c:showSerName val="0"/>
          <c:showPercent val="0"/>
          <c:showBubbleSize val="0"/>
        </c:dLbls>
        <c:gapWidth val="182"/>
        <c:axId val="192280240"/>
        <c:axId val="192280632"/>
      </c:barChart>
      <c:catAx>
        <c:axId val="19228024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ru-RU"/>
          </a:p>
        </c:txPr>
        <c:crossAx val="192280632"/>
        <c:crosses val="autoZero"/>
        <c:auto val="1"/>
        <c:lblAlgn val="ctr"/>
        <c:lblOffset val="100"/>
        <c:noMultiLvlLbl val="0"/>
      </c:catAx>
      <c:valAx>
        <c:axId val="192280632"/>
        <c:scaling>
          <c:logBase val="10"/>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92280240"/>
        <c:crosses val="autoZero"/>
        <c:crossBetween val="between"/>
      </c:valAx>
      <c:spPr>
        <a:noFill/>
        <a:ln>
          <a:noFill/>
        </a:ln>
        <a:effectLst/>
      </c:spPr>
    </c:plotArea>
    <c:plotVisOnly val="1"/>
    <c:dispBlanksAs val="gap"/>
    <c:showDLblsOverMax val="0"/>
  </c:chart>
  <c:spPr>
    <a:noFill/>
    <a:ln w="9525" cap="flat" cmpd="sng" algn="ctr">
      <a:noFill/>
      <a:round/>
    </a:ln>
    <a:effectLst/>
  </c:spPr>
  <c:txPr>
    <a:bodyPr/>
    <a:lstStyle/>
    <a:p>
      <a:pPr>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30"/>
      <c:rAngAx val="0"/>
      <c:perspective val="0"/>
    </c:view3D>
    <c:floor>
      <c:thickness val="0"/>
    </c:floor>
    <c:sideWall>
      <c:thickness val="0"/>
    </c:sideWall>
    <c:backWall>
      <c:thickness val="0"/>
    </c:backWall>
    <c:plotArea>
      <c:layout>
        <c:manualLayout>
          <c:layoutTarget val="inner"/>
          <c:xMode val="edge"/>
          <c:yMode val="edge"/>
          <c:x val="0.13073713490959671"/>
          <c:y val="0.11989795918367346"/>
          <c:w val="0.79415855354659293"/>
          <c:h val="0.5790816326530619"/>
        </c:manualLayout>
      </c:layout>
      <c:pie3DChart>
        <c:varyColors val="1"/>
        <c:ser>
          <c:idx val="0"/>
          <c:order val="0"/>
          <c:tx>
            <c:strRef>
              <c:f>Sheet1!$A$2</c:f>
              <c:strCache>
                <c:ptCount val="1"/>
                <c:pt idx="0">
                  <c:v>Показатели по ДФО за 2006 год</c:v>
                </c:pt>
              </c:strCache>
            </c:strRef>
          </c:tx>
          <c:spPr>
            <a:ln w="12630">
              <a:solidFill>
                <a:srgbClr val="000000"/>
              </a:solidFill>
              <a:prstDash val="solid"/>
            </a:ln>
          </c:spPr>
          <c:explosion val="22"/>
          <c:dPt>
            <c:idx val="0"/>
            <c:bubble3D val="0"/>
            <c:spPr>
              <a:solidFill>
                <a:srgbClr val="FF0000"/>
              </a:solidFill>
              <a:ln w="12630">
                <a:solidFill>
                  <a:srgbClr val="000000"/>
                </a:solidFill>
                <a:prstDash val="solid"/>
              </a:ln>
            </c:spPr>
            <c:extLst xmlns:c16r2="http://schemas.microsoft.com/office/drawing/2015/06/chart">
              <c:ext xmlns:c16="http://schemas.microsoft.com/office/drawing/2014/chart" uri="{C3380CC4-5D6E-409C-BE32-E72D297353CC}">
                <c16:uniqueId val="{00000000-7979-46CC-8BF5-5B5DDC5F10D3}"/>
              </c:ext>
            </c:extLst>
          </c:dPt>
          <c:dPt>
            <c:idx val="1"/>
            <c:bubble3D val="0"/>
            <c:spPr>
              <a:solidFill>
                <a:srgbClr val="008000"/>
              </a:solidFill>
              <a:ln w="12630">
                <a:solidFill>
                  <a:srgbClr val="000000"/>
                </a:solidFill>
                <a:prstDash val="solid"/>
              </a:ln>
            </c:spPr>
            <c:extLst xmlns:c16r2="http://schemas.microsoft.com/office/drawing/2015/06/chart">
              <c:ext xmlns:c16="http://schemas.microsoft.com/office/drawing/2014/chart" uri="{C3380CC4-5D6E-409C-BE32-E72D297353CC}">
                <c16:uniqueId val="{00000001-7979-46CC-8BF5-5B5DDC5F10D3}"/>
              </c:ext>
            </c:extLst>
          </c:dPt>
          <c:dPt>
            <c:idx val="2"/>
            <c:bubble3D val="0"/>
            <c:spPr>
              <a:solidFill>
                <a:srgbClr val="FFFF00"/>
              </a:solidFill>
              <a:ln w="12630">
                <a:solidFill>
                  <a:srgbClr val="000000"/>
                </a:solidFill>
                <a:prstDash val="solid"/>
              </a:ln>
            </c:spPr>
            <c:extLst xmlns:c16r2="http://schemas.microsoft.com/office/drawing/2015/06/chart">
              <c:ext xmlns:c16="http://schemas.microsoft.com/office/drawing/2014/chart" uri="{C3380CC4-5D6E-409C-BE32-E72D297353CC}">
                <c16:uniqueId val="{00000002-7979-46CC-8BF5-5B5DDC5F10D3}"/>
              </c:ext>
            </c:extLst>
          </c:dPt>
          <c:dPt>
            <c:idx val="3"/>
            <c:bubble3D val="0"/>
            <c:spPr>
              <a:solidFill>
                <a:srgbClr val="00FFFF"/>
              </a:solidFill>
              <a:ln w="12630">
                <a:solidFill>
                  <a:srgbClr val="000000"/>
                </a:solidFill>
                <a:prstDash val="solid"/>
              </a:ln>
            </c:spPr>
            <c:extLst xmlns:c16r2="http://schemas.microsoft.com/office/drawing/2015/06/chart">
              <c:ext xmlns:c16="http://schemas.microsoft.com/office/drawing/2014/chart" uri="{C3380CC4-5D6E-409C-BE32-E72D297353CC}">
                <c16:uniqueId val="{00000003-7979-46CC-8BF5-5B5DDC5F10D3}"/>
              </c:ext>
            </c:extLst>
          </c:dPt>
          <c:dPt>
            <c:idx val="4"/>
            <c:bubble3D val="0"/>
            <c:spPr>
              <a:solidFill>
                <a:srgbClr val="FF00FF"/>
              </a:solidFill>
              <a:ln w="12630">
                <a:solidFill>
                  <a:srgbClr val="000000"/>
                </a:solidFill>
                <a:prstDash val="solid"/>
              </a:ln>
            </c:spPr>
            <c:extLst xmlns:c16r2="http://schemas.microsoft.com/office/drawing/2015/06/chart">
              <c:ext xmlns:c16="http://schemas.microsoft.com/office/drawing/2014/chart" uri="{C3380CC4-5D6E-409C-BE32-E72D297353CC}">
                <c16:uniqueId val="{00000004-7979-46CC-8BF5-5B5DDC5F10D3}"/>
              </c:ext>
            </c:extLst>
          </c:dPt>
          <c:dPt>
            <c:idx val="5"/>
            <c:bubble3D val="0"/>
            <c:spPr>
              <a:solidFill>
                <a:srgbClr val="FFCC99"/>
              </a:solidFill>
              <a:ln w="12630">
                <a:solidFill>
                  <a:srgbClr val="000000"/>
                </a:solidFill>
                <a:prstDash val="solid"/>
              </a:ln>
            </c:spPr>
            <c:extLst xmlns:c16r2="http://schemas.microsoft.com/office/drawing/2015/06/chart">
              <c:ext xmlns:c16="http://schemas.microsoft.com/office/drawing/2014/chart" uri="{C3380CC4-5D6E-409C-BE32-E72D297353CC}">
                <c16:uniqueId val="{00000005-7979-46CC-8BF5-5B5DDC5F10D3}"/>
              </c:ext>
            </c:extLst>
          </c:dPt>
          <c:dLbls>
            <c:dLbl>
              <c:idx val="0"/>
              <c:layout>
                <c:manualLayout>
                  <c:x val="0.28663705957190816"/>
                  <c:y val="6.5949697923658498E-2"/>
                </c:manualLayout>
              </c:layout>
              <c:tx>
                <c:rich>
                  <a:bodyPr/>
                  <a:lstStyle/>
                  <a:p>
                    <a:pPr>
                      <a:defRPr sz="1193" b="1" i="0" u="none" strike="noStrike" baseline="0">
                        <a:solidFill>
                          <a:srgbClr val="000000"/>
                        </a:solidFill>
                        <a:latin typeface="Arial Cyr"/>
                        <a:ea typeface="Arial Cyr"/>
                        <a:cs typeface="Arial Cyr"/>
                      </a:defRPr>
                    </a:pPr>
                    <a:r>
                      <a:rPr lang="en-US"/>
                      <a:t>18,8%</a:t>
                    </a:r>
                  </a:p>
                </c:rich>
              </c:tx>
              <c:spPr>
                <a:noFill/>
                <a:ln w="25260">
                  <a:noFill/>
                </a:ln>
              </c:spPr>
              <c:dLblPos val="bestFit"/>
              <c:showLegendKey val="0"/>
              <c:showVal val="0"/>
              <c:showCatName val="0"/>
              <c:showSerName val="0"/>
              <c:showPercent val="0"/>
              <c:showBubbleSize val="0"/>
              <c:extLst xmlns:c16r2="http://schemas.microsoft.com/office/drawing/2015/06/chart">
                <c:ext xmlns:c16="http://schemas.microsoft.com/office/drawing/2014/chart" uri="{C3380CC4-5D6E-409C-BE32-E72D297353CC}">
                  <c16:uniqueId val="{00000000-7979-46CC-8BF5-5B5DDC5F10D3}"/>
                </c:ext>
                <c:ext xmlns:c15="http://schemas.microsoft.com/office/drawing/2012/chart" uri="{CE6537A1-D6FC-4f65-9D91-7224C49458BB}">
                  <c15:layout/>
                </c:ext>
              </c:extLst>
            </c:dLbl>
            <c:dLbl>
              <c:idx val="1"/>
              <c:layout>
                <c:manualLayout>
                  <c:x val="-5.3103040936246695E-2"/>
                  <c:y val="-6.5742762877446403E-2"/>
                </c:manualLayout>
              </c:layout>
              <c:tx>
                <c:rich>
                  <a:bodyPr/>
                  <a:lstStyle/>
                  <a:p>
                    <a:pPr>
                      <a:defRPr sz="1193" b="1" i="0" u="none" strike="noStrike" baseline="0">
                        <a:solidFill>
                          <a:srgbClr val="000000"/>
                        </a:solidFill>
                        <a:latin typeface="Arial Cyr"/>
                        <a:ea typeface="Arial Cyr"/>
                        <a:cs typeface="Arial Cyr"/>
                      </a:defRPr>
                    </a:pPr>
                    <a:r>
                      <a:rPr lang="en-US"/>
                      <a:t>30,4%</a:t>
                    </a:r>
                  </a:p>
                </c:rich>
              </c:tx>
              <c:spPr>
                <a:noFill/>
                <a:ln w="25260">
                  <a:noFill/>
                </a:ln>
              </c:spPr>
              <c:dLblPos val="bestFit"/>
              <c:showLegendKey val="0"/>
              <c:showVal val="0"/>
              <c:showCatName val="0"/>
              <c:showSerName val="0"/>
              <c:showPercent val="0"/>
              <c:showBubbleSize val="0"/>
              <c:extLst xmlns:c16r2="http://schemas.microsoft.com/office/drawing/2015/06/chart">
                <c:ext xmlns:c16="http://schemas.microsoft.com/office/drawing/2014/chart" uri="{C3380CC4-5D6E-409C-BE32-E72D297353CC}">
                  <c16:uniqueId val="{00000001-7979-46CC-8BF5-5B5DDC5F10D3}"/>
                </c:ext>
                <c:ext xmlns:c15="http://schemas.microsoft.com/office/drawing/2012/chart" uri="{CE6537A1-D6FC-4f65-9D91-7224C49458BB}">
                  <c15:layout/>
                </c:ext>
              </c:extLst>
            </c:dLbl>
            <c:dLbl>
              <c:idx val="2"/>
              <c:layout>
                <c:manualLayout>
                  <c:x val="-2.8396860665305446E-2"/>
                  <c:y val="-0.10478337325130588"/>
                </c:manualLayout>
              </c:layout>
              <c:tx>
                <c:rich>
                  <a:bodyPr/>
                  <a:lstStyle/>
                  <a:p>
                    <a:pPr>
                      <a:defRPr sz="1193" b="1" i="0" u="none" strike="noStrike" baseline="0">
                        <a:solidFill>
                          <a:srgbClr val="000000"/>
                        </a:solidFill>
                        <a:latin typeface="Arial Cyr"/>
                        <a:ea typeface="Arial Cyr"/>
                        <a:cs typeface="Arial Cyr"/>
                      </a:defRPr>
                    </a:pPr>
                    <a:r>
                      <a:rPr lang="en-US"/>
                      <a:t>14,3%</a:t>
                    </a:r>
                  </a:p>
                </c:rich>
              </c:tx>
              <c:spPr>
                <a:noFill/>
                <a:ln w="25260">
                  <a:noFill/>
                </a:ln>
              </c:spPr>
              <c:dLblPos val="bestFit"/>
              <c:showLegendKey val="0"/>
              <c:showVal val="0"/>
              <c:showCatName val="0"/>
              <c:showSerName val="0"/>
              <c:showPercent val="0"/>
              <c:showBubbleSize val="0"/>
              <c:extLst xmlns:c16r2="http://schemas.microsoft.com/office/drawing/2015/06/chart">
                <c:ext xmlns:c16="http://schemas.microsoft.com/office/drawing/2014/chart" uri="{C3380CC4-5D6E-409C-BE32-E72D297353CC}">
                  <c16:uniqueId val="{00000002-7979-46CC-8BF5-5B5DDC5F10D3}"/>
                </c:ext>
                <c:ext xmlns:c15="http://schemas.microsoft.com/office/drawing/2012/chart" uri="{CE6537A1-D6FC-4f65-9D91-7224C49458BB}">
                  <c15:layout/>
                </c:ext>
              </c:extLst>
            </c:dLbl>
            <c:dLbl>
              <c:idx val="3"/>
              <c:layout/>
              <c:tx>
                <c:rich>
                  <a:bodyPr/>
                  <a:lstStyle/>
                  <a:p>
                    <a:pPr>
                      <a:defRPr sz="1193" b="1" i="0" u="none" strike="noStrike" baseline="0">
                        <a:solidFill>
                          <a:srgbClr val="000000"/>
                        </a:solidFill>
                        <a:latin typeface="Arial Cyr"/>
                        <a:ea typeface="Arial Cyr"/>
                        <a:cs typeface="Arial Cyr"/>
                      </a:defRPr>
                    </a:pPr>
                    <a:r>
                      <a:rPr lang="en-US"/>
                      <a:t>24,9%</a:t>
                    </a:r>
                  </a:p>
                </c:rich>
              </c:tx>
              <c:spPr>
                <a:noFill/>
                <a:ln w="25260">
                  <a:noFill/>
                </a:ln>
              </c:spPr>
              <c:dLblPos val="bestFit"/>
              <c:showLegendKey val="0"/>
              <c:showVal val="0"/>
              <c:showCatName val="0"/>
              <c:showSerName val="0"/>
              <c:showPercent val="0"/>
              <c:showBubbleSize val="0"/>
              <c:extLst xmlns:c16r2="http://schemas.microsoft.com/office/drawing/2015/06/chart">
                <c:ext xmlns:c16="http://schemas.microsoft.com/office/drawing/2014/chart" uri="{C3380CC4-5D6E-409C-BE32-E72D297353CC}">
                  <c16:uniqueId val="{00000003-7979-46CC-8BF5-5B5DDC5F10D3}"/>
                </c:ext>
                <c:ext xmlns:c15="http://schemas.microsoft.com/office/drawing/2012/chart" uri="{CE6537A1-D6FC-4f65-9D91-7224C49458BB}">
                  <c15:layout/>
                </c:ext>
              </c:extLst>
            </c:dLbl>
            <c:dLbl>
              <c:idx val="4"/>
              <c:layout/>
              <c:tx>
                <c:rich>
                  <a:bodyPr/>
                  <a:lstStyle/>
                  <a:p>
                    <a:pPr>
                      <a:defRPr sz="1193" b="1" i="0" u="none" strike="noStrike" baseline="0">
                        <a:solidFill>
                          <a:srgbClr val="000000"/>
                        </a:solidFill>
                        <a:latin typeface="Arial Cyr"/>
                        <a:ea typeface="Arial Cyr"/>
                        <a:cs typeface="Arial Cyr"/>
                      </a:defRPr>
                    </a:pPr>
                    <a:r>
                      <a:rPr lang="en-US"/>
                      <a:t>5,1%</a:t>
                    </a:r>
                  </a:p>
                </c:rich>
              </c:tx>
              <c:spPr>
                <a:noFill/>
                <a:ln w="25260">
                  <a:noFill/>
                </a:ln>
              </c:spPr>
              <c:dLblPos val="bestFit"/>
              <c:showLegendKey val="0"/>
              <c:showVal val="0"/>
              <c:showCatName val="0"/>
              <c:showSerName val="0"/>
              <c:showPercent val="0"/>
              <c:showBubbleSize val="0"/>
              <c:extLst xmlns:c16r2="http://schemas.microsoft.com/office/drawing/2015/06/chart">
                <c:ext xmlns:c16="http://schemas.microsoft.com/office/drawing/2014/chart" uri="{C3380CC4-5D6E-409C-BE32-E72D297353CC}">
                  <c16:uniqueId val="{00000004-7979-46CC-8BF5-5B5DDC5F10D3}"/>
                </c:ext>
                <c:ext xmlns:c15="http://schemas.microsoft.com/office/drawing/2012/chart" uri="{CE6537A1-D6FC-4f65-9D91-7224C49458BB}">
                  <c15:layout/>
                </c:ext>
              </c:extLst>
            </c:dLbl>
            <c:dLbl>
              <c:idx val="5"/>
              <c:layout>
                <c:manualLayout>
                  <c:x val="0.11172442976544872"/>
                  <c:y val="-2.4191523950730251E-2"/>
                </c:manualLayout>
              </c:layout>
              <c:tx>
                <c:rich>
                  <a:bodyPr/>
                  <a:lstStyle/>
                  <a:p>
                    <a:pPr>
                      <a:defRPr sz="1193" b="1" i="0" u="none" strike="noStrike" baseline="0">
                        <a:solidFill>
                          <a:srgbClr val="000000"/>
                        </a:solidFill>
                        <a:latin typeface="Arial Cyr"/>
                        <a:ea typeface="Arial Cyr"/>
                        <a:cs typeface="Arial Cyr"/>
                      </a:defRPr>
                    </a:pPr>
                    <a:r>
                      <a:rPr lang="en-US"/>
                      <a:t>6,5%</a:t>
                    </a:r>
                  </a:p>
                </c:rich>
              </c:tx>
              <c:spPr>
                <a:noFill/>
                <a:ln w="25260">
                  <a:noFill/>
                </a:ln>
              </c:spPr>
              <c:dLblPos val="bestFit"/>
              <c:showLegendKey val="0"/>
              <c:showVal val="0"/>
              <c:showCatName val="0"/>
              <c:showSerName val="0"/>
              <c:showPercent val="0"/>
              <c:showBubbleSize val="0"/>
              <c:extLst xmlns:c16r2="http://schemas.microsoft.com/office/drawing/2015/06/chart">
                <c:ext xmlns:c16="http://schemas.microsoft.com/office/drawing/2014/chart" uri="{C3380CC4-5D6E-409C-BE32-E72D297353CC}">
                  <c16:uniqueId val="{00000005-7979-46CC-8BF5-5B5DDC5F10D3}"/>
                </c:ext>
                <c:ext xmlns:c15="http://schemas.microsoft.com/office/drawing/2012/chart" uri="{CE6537A1-D6FC-4f65-9D91-7224C49458BB}">
                  <c15:layout/>
                </c:ext>
              </c:extLst>
            </c:dLbl>
            <c:dLbl>
              <c:idx val="6"/>
              <c:layout>
                <c:manualLayout>
                  <c:xMode val="edge"/>
                  <c:yMode val="edge"/>
                  <c:x val="0.45062586926286546"/>
                  <c:y val="4.0816326530612297E-2"/>
                </c:manualLayout>
              </c:layout>
              <c:numFmt formatCode="0%" sourceLinked="0"/>
              <c:spPr>
                <a:noFill/>
                <a:ln w="25260">
                  <a:noFill/>
                </a:ln>
              </c:spPr>
              <c:txPr>
                <a:bodyPr/>
                <a:lstStyle/>
                <a:p>
                  <a:pPr>
                    <a:defRPr sz="1193" b="1" i="0" u="none" strike="noStrike" baseline="0">
                      <a:solidFill>
                        <a:srgbClr val="000000"/>
                      </a:solidFill>
                      <a:latin typeface="Arial Cyr"/>
                      <a:ea typeface="Arial Cyr"/>
                      <a:cs typeface="Arial Cyr"/>
                    </a:defRPr>
                  </a:pPr>
                  <a:endParaRPr lang="ru-RU"/>
                </a:p>
              </c:txPr>
              <c:dLblPos val="bestFit"/>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6-7979-46CC-8BF5-5B5DDC5F10D3}"/>
                </c:ext>
                <c:ext xmlns:c15="http://schemas.microsoft.com/office/drawing/2012/chart" uri="{CE6537A1-D6FC-4f65-9D91-7224C49458BB}"/>
              </c:extLst>
            </c:dLbl>
            <c:numFmt formatCode="0%" sourceLinked="0"/>
            <c:spPr>
              <a:noFill/>
              <a:ln w="25260">
                <a:noFill/>
              </a:ln>
            </c:spPr>
            <c:txPr>
              <a:bodyPr wrap="square" lIns="38100" tIns="19050" rIns="38100" bIns="19050" anchor="ctr">
                <a:spAutoFit/>
              </a:bodyPr>
              <a:lstStyle/>
              <a:p>
                <a:pPr>
                  <a:defRPr sz="1193" b="1" i="0" u="none" strike="noStrike" baseline="0">
                    <a:solidFill>
                      <a:srgbClr val="000000"/>
                    </a:solidFill>
                    <a:latin typeface="Arial Cyr"/>
                    <a:ea typeface="Arial Cyr"/>
                    <a:cs typeface="Arial Cyr"/>
                  </a:defRPr>
                </a:pPr>
                <a:endParaRPr lang="ru-R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Sheet1!$B$1:$G$1</c:f>
              <c:strCache>
                <c:ptCount val="6"/>
                <c:pt idx="0">
                  <c:v>неосторожное обращение с огнем</c:v>
                </c:pt>
                <c:pt idx="1">
                  <c:v>нарушение правил устройств и эксплуатации электрооборудования</c:v>
                </c:pt>
                <c:pt idx="2">
                  <c:v>нарушение правил устройства и эксплуатации печей</c:v>
                </c:pt>
                <c:pt idx="3">
                  <c:v>поджог</c:v>
                </c:pt>
                <c:pt idx="4">
                  <c:v>нарушение ПУиЭ транспортных средств</c:v>
                </c:pt>
                <c:pt idx="5">
                  <c:v>прочие</c:v>
                </c:pt>
              </c:strCache>
            </c:strRef>
          </c:cat>
          <c:val>
            <c:numRef>
              <c:f>Sheet1!$B$2:$G$2</c:f>
              <c:numCache>
                <c:formatCode>General</c:formatCode>
                <c:ptCount val="6"/>
                <c:pt idx="0">
                  <c:v>915</c:v>
                </c:pt>
                <c:pt idx="1">
                  <c:v>166</c:v>
                </c:pt>
                <c:pt idx="2">
                  <c:v>61</c:v>
                </c:pt>
                <c:pt idx="3">
                  <c:v>57</c:v>
                </c:pt>
                <c:pt idx="4">
                  <c:v>31</c:v>
                </c:pt>
                <c:pt idx="5">
                  <c:v>50</c:v>
                </c:pt>
              </c:numCache>
            </c:numRef>
          </c:val>
          <c:extLst xmlns:c16r2="http://schemas.microsoft.com/office/drawing/2015/06/chart">
            <c:ext xmlns:c16="http://schemas.microsoft.com/office/drawing/2014/chart" uri="{C3380CC4-5D6E-409C-BE32-E72D297353CC}">
              <c16:uniqueId val="{00000007-7979-46CC-8BF5-5B5DDC5F10D3}"/>
            </c:ext>
          </c:extLst>
        </c:ser>
        <c:ser>
          <c:idx val="1"/>
          <c:order val="1"/>
          <c:tx>
            <c:strRef>
              <c:f>Sheet1!$A$3</c:f>
              <c:strCache>
                <c:ptCount val="1"/>
              </c:strCache>
            </c:strRef>
          </c:tx>
          <c:spPr>
            <a:solidFill>
              <a:srgbClr val="993366"/>
            </a:solidFill>
            <a:ln w="12630">
              <a:solidFill>
                <a:srgbClr val="000000"/>
              </a:solidFill>
              <a:prstDash val="solid"/>
            </a:ln>
          </c:spPr>
          <c:explosion val="22"/>
          <c:dPt>
            <c:idx val="0"/>
            <c:bubble3D val="0"/>
            <c:spPr>
              <a:solidFill>
                <a:srgbClr val="9999FF"/>
              </a:solidFill>
              <a:ln w="12630">
                <a:solidFill>
                  <a:srgbClr val="000000"/>
                </a:solidFill>
                <a:prstDash val="solid"/>
              </a:ln>
            </c:spPr>
            <c:extLst xmlns:c16r2="http://schemas.microsoft.com/office/drawing/2015/06/chart">
              <c:ext xmlns:c16="http://schemas.microsoft.com/office/drawing/2014/chart" uri="{C3380CC4-5D6E-409C-BE32-E72D297353CC}">
                <c16:uniqueId val="{00000008-7979-46CC-8BF5-5B5DDC5F10D3}"/>
              </c:ext>
            </c:extLst>
          </c:dPt>
          <c:dPt>
            <c:idx val="2"/>
            <c:bubble3D val="0"/>
            <c:spPr>
              <a:solidFill>
                <a:srgbClr val="FFFFCC"/>
              </a:solidFill>
              <a:ln w="12630">
                <a:solidFill>
                  <a:srgbClr val="000000"/>
                </a:solidFill>
                <a:prstDash val="solid"/>
              </a:ln>
            </c:spPr>
            <c:extLst xmlns:c16r2="http://schemas.microsoft.com/office/drawing/2015/06/chart">
              <c:ext xmlns:c16="http://schemas.microsoft.com/office/drawing/2014/chart" uri="{C3380CC4-5D6E-409C-BE32-E72D297353CC}">
                <c16:uniqueId val="{00000009-7979-46CC-8BF5-5B5DDC5F10D3}"/>
              </c:ext>
            </c:extLst>
          </c:dPt>
          <c:dPt>
            <c:idx val="3"/>
            <c:bubble3D val="0"/>
            <c:spPr>
              <a:solidFill>
                <a:srgbClr val="CCFFFF"/>
              </a:solidFill>
              <a:ln w="12630">
                <a:solidFill>
                  <a:srgbClr val="000000"/>
                </a:solidFill>
                <a:prstDash val="solid"/>
              </a:ln>
            </c:spPr>
            <c:extLst xmlns:c16r2="http://schemas.microsoft.com/office/drawing/2015/06/chart">
              <c:ext xmlns:c16="http://schemas.microsoft.com/office/drawing/2014/chart" uri="{C3380CC4-5D6E-409C-BE32-E72D297353CC}">
                <c16:uniqueId val="{0000000A-7979-46CC-8BF5-5B5DDC5F10D3}"/>
              </c:ext>
            </c:extLst>
          </c:dPt>
          <c:dPt>
            <c:idx val="4"/>
            <c:bubble3D val="0"/>
            <c:spPr>
              <a:solidFill>
                <a:srgbClr val="660066"/>
              </a:solidFill>
              <a:ln w="12630">
                <a:solidFill>
                  <a:srgbClr val="000000"/>
                </a:solidFill>
                <a:prstDash val="solid"/>
              </a:ln>
            </c:spPr>
            <c:extLst xmlns:c16r2="http://schemas.microsoft.com/office/drawing/2015/06/chart">
              <c:ext xmlns:c16="http://schemas.microsoft.com/office/drawing/2014/chart" uri="{C3380CC4-5D6E-409C-BE32-E72D297353CC}">
                <c16:uniqueId val="{0000000B-7979-46CC-8BF5-5B5DDC5F10D3}"/>
              </c:ext>
            </c:extLst>
          </c:dPt>
          <c:dPt>
            <c:idx val="5"/>
            <c:bubble3D val="0"/>
            <c:spPr>
              <a:solidFill>
                <a:srgbClr val="FF8080"/>
              </a:solidFill>
              <a:ln w="12630">
                <a:solidFill>
                  <a:srgbClr val="000000"/>
                </a:solidFill>
                <a:prstDash val="solid"/>
              </a:ln>
            </c:spPr>
            <c:extLst xmlns:c16r2="http://schemas.microsoft.com/office/drawing/2015/06/chart">
              <c:ext xmlns:c16="http://schemas.microsoft.com/office/drawing/2014/chart" uri="{C3380CC4-5D6E-409C-BE32-E72D297353CC}">
                <c16:uniqueId val="{0000000C-7979-46CC-8BF5-5B5DDC5F10D3}"/>
              </c:ext>
            </c:extLst>
          </c:dPt>
          <c:dLbls>
            <c:numFmt formatCode="0%" sourceLinked="0"/>
            <c:spPr>
              <a:noFill/>
              <a:ln w="25260">
                <a:noFill/>
              </a:ln>
            </c:spPr>
            <c:txPr>
              <a:bodyPr wrap="square" lIns="38100" tIns="19050" rIns="38100" bIns="19050" anchor="ctr">
                <a:spAutoFit/>
              </a:bodyPr>
              <a:lstStyle/>
              <a:p>
                <a:pPr>
                  <a:defRPr sz="2710" b="1" i="0" u="none" strike="noStrike" baseline="0">
                    <a:solidFill>
                      <a:srgbClr val="000000"/>
                    </a:solidFill>
                    <a:latin typeface="Arial Cyr"/>
                    <a:ea typeface="Arial Cyr"/>
                    <a:cs typeface="Arial Cyr"/>
                  </a:defRPr>
                </a:pPr>
                <a:endParaRPr lang="ru-R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Sheet1!$B$1:$G$1</c:f>
              <c:strCache>
                <c:ptCount val="6"/>
                <c:pt idx="0">
                  <c:v>неосторожное обращение с огнем</c:v>
                </c:pt>
                <c:pt idx="1">
                  <c:v>нарушение правил устройств и эксплуатации электрооборудования</c:v>
                </c:pt>
                <c:pt idx="2">
                  <c:v>нарушение правил устройства и эксплуатации печей</c:v>
                </c:pt>
                <c:pt idx="3">
                  <c:v>поджог</c:v>
                </c:pt>
                <c:pt idx="4">
                  <c:v>нарушение ПУиЭ транспортных средств</c:v>
                </c:pt>
                <c:pt idx="5">
                  <c:v>прочие</c:v>
                </c:pt>
              </c:strCache>
            </c:strRef>
          </c:cat>
          <c:val>
            <c:numRef>
              <c:f>Sheet1!$B$3:$G$3</c:f>
              <c:numCache>
                <c:formatCode>General</c:formatCode>
                <c:ptCount val="6"/>
              </c:numCache>
            </c:numRef>
          </c:val>
          <c:extLst xmlns:c16r2="http://schemas.microsoft.com/office/drawing/2015/06/chart">
            <c:ext xmlns:c16="http://schemas.microsoft.com/office/drawing/2014/chart" uri="{C3380CC4-5D6E-409C-BE32-E72D297353CC}">
              <c16:uniqueId val="{0000000D-7979-46CC-8BF5-5B5DDC5F10D3}"/>
            </c:ext>
          </c:extLst>
        </c:ser>
        <c:ser>
          <c:idx val="2"/>
          <c:order val="2"/>
          <c:tx>
            <c:strRef>
              <c:f>Sheet1!$A$4</c:f>
              <c:strCache>
                <c:ptCount val="1"/>
              </c:strCache>
            </c:strRef>
          </c:tx>
          <c:spPr>
            <a:solidFill>
              <a:srgbClr val="FFFFCC"/>
            </a:solidFill>
            <a:ln w="12630">
              <a:solidFill>
                <a:srgbClr val="000000"/>
              </a:solidFill>
              <a:prstDash val="solid"/>
            </a:ln>
          </c:spPr>
          <c:explosion val="22"/>
          <c:dPt>
            <c:idx val="0"/>
            <c:bubble3D val="0"/>
            <c:spPr>
              <a:solidFill>
                <a:srgbClr val="9999FF"/>
              </a:solidFill>
              <a:ln w="12630">
                <a:solidFill>
                  <a:srgbClr val="000000"/>
                </a:solidFill>
                <a:prstDash val="solid"/>
              </a:ln>
            </c:spPr>
            <c:extLst xmlns:c16r2="http://schemas.microsoft.com/office/drawing/2015/06/chart">
              <c:ext xmlns:c16="http://schemas.microsoft.com/office/drawing/2014/chart" uri="{C3380CC4-5D6E-409C-BE32-E72D297353CC}">
                <c16:uniqueId val="{0000000E-7979-46CC-8BF5-5B5DDC5F10D3}"/>
              </c:ext>
            </c:extLst>
          </c:dPt>
          <c:dPt>
            <c:idx val="1"/>
            <c:bubble3D val="0"/>
            <c:spPr>
              <a:solidFill>
                <a:srgbClr val="993366"/>
              </a:solidFill>
              <a:ln w="12630">
                <a:solidFill>
                  <a:srgbClr val="000000"/>
                </a:solidFill>
                <a:prstDash val="solid"/>
              </a:ln>
            </c:spPr>
            <c:extLst xmlns:c16r2="http://schemas.microsoft.com/office/drawing/2015/06/chart">
              <c:ext xmlns:c16="http://schemas.microsoft.com/office/drawing/2014/chart" uri="{C3380CC4-5D6E-409C-BE32-E72D297353CC}">
                <c16:uniqueId val="{0000000F-7979-46CC-8BF5-5B5DDC5F10D3}"/>
              </c:ext>
            </c:extLst>
          </c:dPt>
          <c:dPt>
            <c:idx val="3"/>
            <c:bubble3D val="0"/>
            <c:spPr>
              <a:solidFill>
                <a:srgbClr val="CCFFFF"/>
              </a:solidFill>
              <a:ln w="12630">
                <a:solidFill>
                  <a:srgbClr val="000000"/>
                </a:solidFill>
                <a:prstDash val="solid"/>
              </a:ln>
            </c:spPr>
            <c:extLst xmlns:c16r2="http://schemas.microsoft.com/office/drawing/2015/06/chart">
              <c:ext xmlns:c16="http://schemas.microsoft.com/office/drawing/2014/chart" uri="{C3380CC4-5D6E-409C-BE32-E72D297353CC}">
                <c16:uniqueId val="{00000010-7979-46CC-8BF5-5B5DDC5F10D3}"/>
              </c:ext>
            </c:extLst>
          </c:dPt>
          <c:dPt>
            <c:idx val="4"/>
            <c:bubble3D val="0"/>
            <c:spPr>
              <a:solidFill>
                <a:srgbClr val="660066"/>
              </a:solidFill>
              <a:ln w="12630">
                <a:solidFill>
                  <a:srgbClr val="000000"/>
                </a:solidFill>
                <a:prstDash val="solid"/>
              </a:ln>
            </c:spPr>
            <c:extLst xmlns:c16r2="http://schemas.microsoft.com/office/drawing/2015/06/chart">
              <c:ext xmlns:c16="http://schemas.microsoft.com/office/drawing/2014/chart" uri="{C3380CC4-5D6E-409C-BE32-E72D297353CC}">
                <c16:uniqueId val="{00000011-7979-46CC-8BF5-5B5DDC5F10D3}"/>
              </c:ext>
            </c:extLst>
          </c:dPt>
          <c:dPt>
            <c:idx val="5"/>
            <c:bubble3D val="0"/>
            <c:spPr>
              <a:solidFill>
                <a:srgbClr val="FF8080"/>
              </a:solidFill>
              <a:ln w="12630">
                <a:solidFill>
                  <a:srgbClr val="000000"/>
                </a:solidFill>
                <a:prstDash val="solid"/>
              </a:ln>
            </c:spPr>
            <c:extLst xmlns:c16r2="http://schemas.microsoft.com/office/drawing/2015/06/chart">
              <c:ext xmlns:c16="http://schemas.microsoft.com/office/drawing/2014/chart" uri="{C3380CC4-5D6E-409C-BE32-E72D297353CC}">
                <c16:uniqueId val="{00000012-7979-46CC-8BF5-5B5DDC5F10D3}"/>
              </c:ext>
            </c:extLst>
          </c:dPt>
          <c:dLbls>
            <c:numFmt formatCode="0%" sourceLinked="0"/>
            <c:spPr>
              <a:noFill/>
              <a:ln w="25260">
                <a:noFill/>
              </a:ln>
            </c:spPr>
            <c:txPr>
              <a:bodyPr wrap="square" lIns="38100" tIns="19050" rIns="38100" bIns="19050" anchor="ctr">
                <a:spAutoFit/>
              </a:bodyPr>
              <a:lstStyle/>
              <a:p>
                <a:pPr>
                  <a:defRPr sz="2710" b="1" i="0" u="none" strike="noStrike" baseline="0">
                    <a:solidFill>
                      <a:srgbClr val="000000"/>
                    </a:solidFill>
                    <a:latin typeface="Arial Cyr"/>
                    <a:ea typeface="Arial Cyr"/>
                    <a:cs typeface="Arial Cyr"/>
                  </a:defRPr>
                </a:pPr>
                <a:endParaRPr lang="ru-R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Sheet1!$B$1:$G$1</c:f>
              <c:strCache>
                <c:ptCount val="6"/>
                <c:pt idx="0">
                  <c:v>неосторожное обращение с огнем</c:v>
                </c:pt>
                <c:pt idx="1">
                  <c:v>нарушение правил устройств и эксплуатации электрооборудования</c:v>
                </c:pt>
                <c:pt idx="2">
                  <c:v>нарушение правил устройства и эксплуатации печей</c:v>
                </c:pt>
                <c:pt idx="3">
                  <c:v>поджог</c:v>
                </c:pt>
                <c:pt idx="4">
                  <c:v>нарушение ПУиЭ транспортных средств</c:v>
                </c:pt>
                <c:pt idx="5">
                  <c:v>прочие</c:v>
                </c:pt>
              </c:strCache>
            </c:strRef>
          </c:cat>
          <c:val>
            <c:numRef>
              <c:f>Sheet1!$B$4:$G$4</c:f>
              <c:numCache>
                <c:formatCode>General</c:formatCode>
                <c:ptCount val="6"/>
              </c:numCache>
            </c:numRef>
          </c:val>
          <c:extLst xmlns:c16r2="http://schemas.microsoft.com/office/drawing/2015/06/chart">
            <c:ext xmlns:c16="http://schemas.microsoft.com/office/drawing/2014/chart" uri="{C3380CC4-5D6E-409C-BE32-E72D297353CC}">
              <c16:uniqueId val="{00000013-7979-46CC-8BF5-5B5DDC5F10D3}"/>
            </c:ext>
          </c:extLst>
        </c:ser>
        <c:dLbls>
          <c:showLegendKey val="0"/>
          <c:showVal val="0"/>
          <c:showCatName val="0"/>
          <c:showSerName val="0"/>
          <c:showPercent val="1"/>
          <c:showBubbleSize val="0"/>
          <c:showLeaderLines val="1"/>
        </c:dLbls>
      </c:pie3DChart>
      <c:spPr>
        <a:solidFill>
          <a:srgbClr val="FFFFFF"/>
        </a:solidFill>
        <a:ln w="25260">
          <a:noFill/>
        </a:ln>
      </c:spPr>
    </c:plotArea>
    <c:legend>
      <c:legendPos val="b"/>
      <c:layout>
        <c:manualLayout>
          <c:xMode val="edge"/>
          <c:yMode val="edge"/>
          <c:x val="2.5034770514603639E-2"/>
          <c:y val="0.77551020408163251"/>
          <c:w val="0.94436717663421421"/>
          <c:h val="0.22704081632653061"/>
        </c:manualLayout>
      </c:layout>
      <c:overlay val="0"/>
      <c:spPr>
        <a:noFill/>
        <a:ln w="25260">
          <a:noFill/>
        </a:ln>
      </c:spPr>
      <c:txPr>
        <a:bodyPr/>
        <a:lstStyle/>
        <a:p>
          <a:pPr>
            <a:defRPr sz="731" b="0" i="0" u="none" strike="noStrike" baseline="0">
              <a:solidFill>
                <a:srgbClr val="000000"/>
              </a:solidFill>
              <a:latin typeface="Arial Cyr"/>
              <a:ea typeface="Arial Cyr"/>
              <a:cs typeface="Arial Cyr"/>
            </a:defRPr>
          </a:pPr>
          <a:endParaRPr lang="ru-RU"/>
        </a:p>
      </c:txPr>
    </c:legend>
    <c:plotVisOnly val="1"/>
    <c:dispBlanksAs val="zero"/>
    <c:showDLblsOverMax val="0"/>
  </c:chart>
  <c:spPr>
    <a:noFill/>
    <a:ln>
      <a:noFill/>
    </a:ln>
  </c:spPr>
  <c:txPr>
    <a:bodyPr/>
    <a:lstStyle/>
    <a:p>
      <a:pPr>
        <a:defRPr sz="1716"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Лист1!$B$1</c:f>
              <c:strCache>
                <c:ptCount val="1"/>
                <c:pt idx="0">
                  <c:v>5123</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Лист1!$A$2:$A$8</c:f>
              <c:numCache>
                <c:formatCode>General</c:formatCode>
                <c:ptCount val="7"/>
                <c:pt idx="0">
                  <c:v>2014</c:v>
                </c:pt>
                <c:pt idx="1">
                  <c:v>2015</c:v>
                </c:pt>
                <c:pt idx="2">
                  <c:v>2016</c:v>
                </c:pt>
                <c:pt idx="3">
                  <c:v>2017</c:v>
                </c:pt>
                <c:pt idx="4">
                  <c:v>2018</c:v>
                </c:pt>
                <c:pt idx="5">
                  <c:v>2019</c:v>
                </c:pt>
                <c:pt idx="6">
                  <c:v>2020</c:v>
                </c:pt>
              </c:numCache>
            </c:numRef>
          </c:cat>
          <c:val>
            <c:numRef>
              <c:f>Лист1!$B$2:$B$8</c:f>
              <c:numCache>
                <c:formatCode>General</c:formatCode>
                <c:ptCount val="7"/>
                <c:pt idx="0">
                  <c:v>897</c:v>
                </c:pt>
              </c:numCache>
            </c:numRef>
          </c:val>
          <c:extLst xmlns:c16r2="http://schemas.microsoft.com/office/drawing/2015/06/chart">
            <c:ext xmlns:c16="http://schemas.microsoft.com/office/drawing/2014/chart" uri="{C3380CC4-5D6E-409C-BE32-E72D297353CC}">
              <c16:uniqueId val="{00000000-47B4-4589-AAB4-394A3F06E9F0}"/>
            </c:ext>
          </c:extLst>
        </c:ser>
        <c:ser>
          <c:idx val="1"/>
          <c:order val="1"/>
          <c:tx>
            <c:strRef>
              <c:f>Лист1!$C$1</c:f>
              <c:strCache>
                <c:ptCount val="1"/>
                <c:pt idx="0">
                  <c:v>3796</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Лист1!$A$2:$A$8</c:f>
              <c:numCache>
                <c:formatCode>General</c:formatCode>
                <c:ptCount val="7"/>
                <c:pt idx="0">
                  <c:v>2014</c:v>
                </c:pt>
                <c:pt idx="1">
                  <c:v>2015</c:v>
                </c:pt>
                <c:pt idx="2">
                  <c:v>2016</c:v>
                </c:pt>
                <c:pt idx="3">
                  <c:v>2017</c:v>
                </c:pt>
                <c:pt idx="4">
                  <c:v>2018</c:v>
                </c:pt>
                <c:pt idx="5">
                  <c:v>2019</c:v>
                </c:pt>
                <c:pt idx="6">
                  <c:v>2020</c:v>
                </c:pt>
              </c:numCache>
            </c:numRef>
          </c:cat>
          <c:val>
            <c:numRef>
              <c:f>Лист1!$C$2:$C$8</c:f>
              <c:numCache>
                <c:formatCode>General</c:formatCode>
                <c:ptCount val="7"/>
                <c:pt idx="1">
                  <c:v>669</c:v>
                </c:pt>
              </c:numCache>
            </c:numRef>
          </c:val>
          <c:extLst xmlns:c16r2="http://schemas.microsoft.com/office/drawing/2015/06/chart">
            <c:ext xmlns:c16="http://schemas.microsoft.com/office/drawing/2014/chart" uri="{C3380CC4-5D6E-409C-BE32-E72D297353CC}">
              <c16:uniqueId val="{00000001-47B4-4589-AAB4-394A3F06E9F0}"/>
            </c:ext>
          </c:extLst>
        </c:ser>
        <c:ser>
          <c:idx val="2"/>
          <c:order val="2"/>
          <c:tx>
            <c:strRef>
              <c:f>Лист1!$D$1</c:f>
              <c:strCache>
                <c:ptCount val="1"/>
                <c:pt idx="0">
                  <c:v>3956</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Лист1!$A$2:$A$8</c:f>
              <c:numCache>
                <c:formatCode>General</c:formatCode>
                <c:ptCount val="7"/>
                <c:pt idx="0">
                  <c:v>2014</c:v>
                </c:pt>
                <c:pt idx="1">
                  <c:v>2015</c:v>
                </c:pt>
                <c:pt idx="2">
                  <c:v>2016</c:v>
                </c:pt>
                <c:pt idx="3">
                  <c:v>2017</c:v>
                </c:pt>
                <c:pt idx="4">
                  <c:v>2018</c:v>
                </c:pt>
                <c:pt idx="5">
                  <c:v>2019</c:v>
                </c:pt>
                <c:pt idx="6">
                  <c:v>2020</c:v>
                </c:pt>
              </c:numCache>
            </c:numRef>
          </c:cat>
          <c:val>
            <c:numRef>
              <c:f>Лист1!$D$2:$D$8</c:f>
              <c:numCache>
                <c:formatCode>General</c:formatCode>
                <c:ptCount val="7"/>
                <c:pt idx="2">
                  <c:v>480</c:v>
                </c:pt>
              </c:numCache>
            </c:numRef>
          </c:val>
          <c:extLst xmlns:c16r2="http://schemas.microsoft.com/office/drawing/2015/06/chart">
            <c:ext xmlns:c16="http://schemas.microsoft.com/office/drawing/2014/chart" uri="{C3380CC4-5D6E-409C-BE32-E72D297353CC}">
              <c16:uniqueId val="{00000002-47B4-4589-AAB4-394A3F06E9F0}"/>
            </c:ext>
          </c:extLst>
        </c:ser>
        <c:ser>
          <c:idx val="3"/>
          <c:order val="3"/>
          <c:tx>
            <c:strRef>
              <c:f>Лист1!$E$1</c:f>
              <c:strCache>
                <c:ptCount val="1"/>
                <c:pt idx="0">
                  <c:v>1548</c:v>
                </c:pt>
              </c:strCache>
            </c:strRef>
          </c:tx>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Лист1!$A$2:$A$8</c:f>
              <c:numCache>
                <c:formatCode>General</c:formatCode>
                <c:ptCount val="7"/>
                <c:pt idx="0">
                  <c:v>2014</c:v>
                </c:pt>
                <c:pt idx="1">
                  <c:v>2015</c:v>
                </c:pt>
                <c:pt idx="2">
                  <c:v>2016</c:v>
                </c:pt>
                <c:pt idx="3">
                  <c:v>2017</c:v>
                </c:pt>
                <c:pt idx="4">
                  <c:v>2018</c:v>
                </c:pt>
                <c:pt idx="5">
                  <c:v>2019</c:v>
                </c:pt>
                <c:pt idx="6">
                  <c:v>2020</c:v>
                </c:pt>
              </c:numCache>
            </c:numRef>
          </c:cat>
          <c:val>
            <c:numRef>
              <c:f>Лист1!$E$2:$E$8</c:f>
              <c:numCache>
                <c:formatCode>General</c:formatCode>
                <c:ptCount val="7"/>
                <c:pt idx="3">
                  <c:v>474</c:v>
                </c:pt>
              </c:numCache>
            </c:numRef>
          </c:val>
          <c:extLst xmlns:c16r2="http://schemas.microsoft.com/office/drawing/2015/06/chart">
            <c:ext xmlns:c16="http://schemas.microsoft.com/office/drawing/2014/chart" uri="{C3380CC4-5D6E-409C-BE32-E72D297353CC}">
              <c16:uniqueId val="{00000003-47B4-4589-AAB4-394A3F06E9F0}"/>
            </c:ext>
          </c:extLst>
        </c:ser>
        <c:ser>
          <c:idx val="4"/>
          <c:order val="4"/>
          <c:tx>
            <c:strRef>
              <c:f>Лист1!$F$1</c:f>
              <c:strCache>
                <c:ptCount val="1"/>
                <c:pt idx="0">
                  <c:v>805</c:v>
                </c:pt>
              </c:strCache>
            </c:strRef>
          </c:tx>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Лист1!$A$2:$A$8</c:f>
              <c:numCache>
                <c:formatCode>General</c:formatCode>
                <c:ptCount val="7"/>
                <c:pt idx="0">
                  <c:v>2014</c:v>
                </c:pt>
                <c:pt idx="1">
                  <c:v>2015</c:v>
                </c:pt>
                <c:pt idx="2">
                  <c:v>2016</c:v>
                </c:pt>
                <c:pt idx="3">
                  <c:v>2017</c:v>
                </c:pt>
                <c:pt idx="4">
                  <c:v>2018</c:v>
                </c:pt>
                <c:pt idx="5">
                  <c:v>2019</c:v>
                </c:pt>
                <c:pt idx="6">
                  <c:v>2020</c:v>
                </c:pt>
              </c:numCache>
            </c:numRef>
          </c:cat>
          <c:val>
            <c:numRef>
              <c:f>Лист1!$F$2:$F$8</c:f>
              <c:numCache>
                <c:formatCode>General</c:formatCode>
                <c:ptCount val="7"/>
                <c:pt idx="4">
                  <c:v>404</c:v>
                </c:pt>
              </c:numCache>
            </c:numRef>
          </c:val>
          <c:extLst xmlns:c16r2="http://schemas.microsoft.com/office/drawing/2015/06/chart">
            <c:ext xmlns:c16="http://schemas.microsoft.com/office/drawing/2014/chart" uri="{C3380CC4-5D6E-409C-BE32-E72D297353CC}">
              <c16:uniqueId val="{00000004-47B4-4589-AAB4-394A3F06E9F0}"/>
            </c:ext>
          </c:extLst>
        </c:ser>
        <c:ser>
          <c:idx val="5"/>
          <c:order val="5"/>
          <c:tx>
            <c:strRef>
              <c:f>Лист1!$G$1</c:f>
              <c:strCache>
                <c:ptCount val="1"/>
                <c:pt idx="0">
                  <c:v>806</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ext>
            </c:extLst>
          </c:dLbls>
          <c:cat>
            <c:numRef>
              <c:f>Лист1!$A$2:$A$8</c:f>
              <c:numCache>
                <c:formatCode>General</c:formatCode>
                <c:ptCount val="7"/>
                <c:pt idx="0">
                  <c:v>2014</c:v>
                </c:pt>
                <c:pt idx="1">
                  <c:v>2015</c:v>
                </c:pt>
                <c:pt idx="2">
                  <c:v>2016</c:v>
                </c:pt>
                <c:pt idx="3">
                  <c:v>2017</c:v>
                </c:pt>
                <c:pt idx="4">
                  <c:v>2018</c:v>
                </c:pt>
                <c:pt idx="5">
                  <c:v>2019</c:v>
                </c:pt>
                <c:pt idx="6">
                  <c:v>2020</c:v>
                </c:pt>
              </c:numCache>
            </c:numRef>
          </c:cat>
          <c:val>
            <c:numRef>
              <c:f>Лист1!$G$2:$G$8</c:f>
              <c:numCache>
                <c:formatCode>General</c:formatCode>
                <c:ptCount val="7"/>
                <c:pt idx="5">
                  <c:v>686</c:v>
                </c:pt>
              </c:numCache>
            </c:numRef>
          </c:val>
          <c:extLst xmlns:c16r2="http://schemas.microsoft.com/office/drawing/2015/06/chart">
            <c:ext xmlns:c16="http://schemas.microsoft.com/office/drawing/2014/chart" uri="{C3380CC4-5D6E-409C-BE32-E72D297353CC}">
              <c16:uniqueId val="{00000005-47B4-4589-AAB4-394A3F06E9F0}"/>
            </c:ext>
          </c:extLst>
        </c:ser>
        <c:ser>
          <c:idx val="6"/>
          <c:order val="6"/>
          <c:tx>
            <c:strRef>
              <c:f>Лист1!$H$1</c:f>
              <c:strCache>
                <c:ptCount val="1"/>
                <c:pt idx="0">
                  <c:v>807</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ext>
            </c:extLst>
          </c:dLbls>
          <c:cat>
            <c:numRef>
              <c:f>Лист1!$A$2:$A$8</c:f>
              <c:numCache>
                <c:formatCode>General</c:formatCode>
                <c:ptCount val="7"/>
                <c:pt idx="0">
                  <c:v>2014</c:v>
                </c:pt>
                <c:pt idx="1">
                  <c:v>2015</c:v>
                </c:pt>
                <c:pt idx="2">
                  <c:v>2016</c:v>
                </c:pt>
                <c:pt idx="3">
                  <c:v>2017</c:v>
                </c:pt>
                <c:pt idx="4">
                  <c:v>2018</c:v>
                </c:pt>
                <c:pt idx="5">
                  <c:v>2019</c:v>
                </c:pt>
                <c:pt idx="6">
                  <c:v>2020</c:v>
                </c:pt>
              </c:numCache>
            </c:numRef>
          </c:cat>
          <c:val>
            <c:numRef>
              <c:f>Лист1!$H$2:$H$8</c:f>
              <c:numCache>
                <c:formatCode>General</c:formatCode>
                <c:ptCount val="7"/>
                <c:pt idx="6">
                  <c:v>481</c:v>
                </c:pt>
              </c:numCache>
            </c:numRef>
          </c:val>
          <c:extLst xmlns:c16r2="http://schemas.microsoft.com/office/drawing/2015/06/chart">
            <c:ext xmlns:c16="http://schemas.microsoft.com/office/drawing/2014/chart" uri="{C3380CC4-5D6E-409C-BE32-E72D297353CC}">
              <c16:uniqueId val="{00000006-47B4-4589-AAB4-394A3F06E9F0}"/>
            </c:ext>
          </c:extLst>
        </c:ser>
        <c:dLbls>
          <c:showLegendKey val="0"/>
          <c:showVal val="1"/>
          <c:showCatName val="0"/>
          <c:showSerName val="0"/>
          <c:showPercent val="0"/>
          <c:showBubbleSize val="0"/>
        </c:dLbls>
        <c:gapWidth val="150"/>
        <c:shape val="box"/>
        <c:axId val="193708448"/>
        <c:axId val="193708840"/>
        <c:axId val="0"/>
      </c:bar3DChart>
      <c:catAx>
        <c:axId val="193708448"/>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crossAx val="193708840"/>
        <c:crosses val="autoZero"/>
        <c:auto val="1"/>
        <c:lblAlgn val="ctr"/>
        <c:lblOffset val="100"/>
        <c:noMultiLvlLbl val="0"/>
      </c:catAx>
      <c:valAx>
        <c:axId val="1937088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crossAx val="1937084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userShapes r:id="rId2"/>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1117504542701392E-3"/>
          <c:y val="3.2679483969097508E-3"/>
          <c:w val="0.99210110584518152"/>
          <c:h val="0.50653594771241817"/>
        </c:manualLayout>
      </c:layout>
      <c:barChart>
        <c:barDir val="col"/>
        <c:grouping val="clustered"/>
        <c:varyColors val="0"/>
        <c:ser>
          <c:idx val="1"/>
          <c:order val="0"/>
          <c:tx>
            <c:strRef>
              <c:f>Sheet1!$A$2</c:f>
              <c:strCache>
                <c:ptCount val="1"/>
                <c:pt idx="0">
                  <c:v>Предупреждения</c:v>
                </c:pt>
              </c:strCache>
            </c:strRef>
          </c:tx>
          <c:spPr>
            <a:solidFill>
              <a:srgbClr val="FF0000"/>
            </a:solidFill>
            <a:ln w="12680">
              <a:solidFill>
                <a:srgbClr val="000000"/>
              </a:solidFill>
              <a:prstDash val="solid"/>
            </a:ln>
          </c:spPr>
          <c:invertIfNegative val="0"/>
          <c:dLbls>
            <c:dLbl>
              <c:idx val="2"/>
              <c:layout>
                <c:manualLayout>
                  <c:x val="4.14415354921547E-5"/>
                  <c:y val="-1.229601791213181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3BF3-44DC-BFD2-466F01F3CAFD}"/>
                </c:ext>
                <c:ext xmlns:c15="http://schemas.microsoft.com/office/drawing/2012/chart" uri="{CE6537A1-D6FC-4f65-9D91-7224C49458BB}">
                  <c15:layout/>
                </c:ext>
              </c:extLst>
            </c:dLbl>
            <c:dLbl>
              <c:idx val="3"/>
              <c:layout>
                <c:manualLayout>
                  <c:x val="1.7968409926081221E-3"/>
                  <c:y val="-1.5019579179557143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3BF3-44DC-BFD2-466F01F3CAFD}"/>
                </c:ext>
                <c:ext xmlns:c15="http://schemas.microsoft.com/office/drawing/2012/chart" uri="{CE6537A1-D6FC-4f65-9D91-7224C49458BB}">
                  <c15:layout/>
                </c:ext>
              </c:extLst>
            </c:dLbl>
            <c:dLbl>
              <c:idx val="4"/>
              <c:layout>
                <c:manualLayout>
                  <c:x val="1.972298087799927E-3"/>
                  <c:y val="-1.2500363180589046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3BF3-44DC-BFD2-466F01F3CAFD}"/>
                </c:ext>
                <c:ext xmlns:c15="http://schemas.microsoft.com/office/drawing/2012/chart" uri="{CE6537A1-D6FC-4f65-9D91-7224C49458BB}">
                  <c15:layout/>
                </c:ext>
              </c:extLst>
            </c:dLbl>
            <c:dLbl>
              <c:idx val="5"/>
              <c:layout>
                <c:manualLayout>
                  <c:x val="-1.0118024789356221E-3"/>
                  <c:y val="-1.8423613839037047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3BF3-44DC-BFD2-466F01F3CAFD}"/>
                </c:ext>
                <c:ext xmlns:c15="http://schemas.microsoft.com/office/drawing/2012/chart" uri="{CE6537A1-D6FC-4f65-9D91-7224C49458BB}">
                  <c15:layout/>
                </c:ext>
              </c:extLst>
            </c:dLbl>
            <c:dLbl>
              <c:idx val="6"/>
              <c:layout>
                <c:manualLayout>
                  <c:x val="3.9031546401076997E-3"/>
                  <c:y val="-2.1691587695246185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3BF3-44DC-BFD2-466F01F3CAFD}"/>
                </c:ext>
                <c:ext xmlns:c15="http://schemas.microsoft.com/office/drawing/2012/chart" uri="{CE6537A1-D6FC-4f65-9D91-7224C49458BB}">
                  <c15:layout/>
                </c:ext>
              </c:extLst>
            </c:dLbl>
            <c:dLbl>
              <c:idx val="7"/>
              <c:layout>
                <c:manualLayout>
                  <c:x val="-5.4000612504825031E-3"/>
                  <c:y val="-1.46108951570927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3BF3-44DC-BFD2-466F01F3CAFD}"/>
                </c:ext>
                <c:ext xmlns:c15="http://schemas.microsoft.com/office/drawing/2012/chart" uri="{CE6537A1-D6FC-4f65-9D91-7224C49458BB}">
                  <c15:layout/>
                </c:ext>
              </c:extLst>
            </c:dLbl>
            <c:dLbl>
              <c:idx val="8"/>
              <c:layout>
                <c:manualLayout>
                  <c:x val="-4.8510413143923724E-4"/>
                  <c:y val="-1.3657798545844445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3BF3-44DC-BFD2-466F01F3CAFD}"/>
                </c:ext>
                <c:ext xmlns:c15="http://schemas.microsoft.com/office/drawing/2012/chart" uri="{CE6537A1-D6FC-4f65-9D91-7224C49458BB}">
                  <c15:layout/>
                </c:ext>
              </c:extLst>
            </c:dLbl>
            <c:dLbl>
              <c:idx val="9"/>
              <c:layout>
                <c:manualLayout>
                  <c:x val="-3.0964703624745987E-4"/>
                  <c:y val="-2.3053036092007477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3BF3-44DC-BFD2-466F01F3CAFD}"/>
                </c:ext>
                <c:ext xmlns:c15="http://schemas.microsoft.com/office/drawing/2012/chart" uri="{CE6537A1-D6FC-4f65-9D91-7224C49458BB}">
                  <c15:layout/>
                </c:ext>
              </c:extLst>
            </c:dLbl>
            <c:spPr>
              <a:noFill/>
              <a:ln w="25361">
                <a:noFill/>
              </a:ln>
            </c:spPr>
            <c:txPr>
              <a:bodyPr/>
              <a:lstStyle/>
              <a:p>
                <a:pPr>
                  <a:defRPr sz="799" b="1" i="0" u="none" strike="noStrike" baseline="0">
                    <a:solidFill>
                      <a:srgbClr val="0000FF"/>
                    </a:solidFill>
                    <a:latin typeface="Arial"/>
                    <a:ea typeface="Arial"/>
                    <a:cs typeface="Aria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Sheet1!$B$1:$S$1</c:f>
              <c:strCache>
                <c:ptCount val="18"/>
                <c:pt idx="0">
                  <c:v>Южно-Сахалинск</c:v>
                </c:pt>
                <c:pt idx="1">
                  <c:v>Александровск-Сахалинский</c:v>
                </c:pt>
                <c:pt idx="2">
                  <c:v>Анива</c:v>
                </c:pt>
                <c:pt idx="3">
                  <c:v>Долинск</c:v>
                </c:pt>
                <c:pt idx="4">
                  <c:v>Корсаков</c:v>
                </c:pt>
                <c:pt idx="5">
                  <c:v>Курильск</c:v>
                </c:pt>
                <c:pt idx="6">
                  <c:v>Макаров</c:v>
                </c:pt>
                <c:pt idx="7">
                  <c:v>Невельск</c:v>
                </c:pt>
                <c:pt idx="8">
                  <c:v>Ноглики</c:v>
                </c:pt>
                <c:pt idx="9">
                  <c:v>Оха</c:v>
                </c:pt>
                <c:pt idx="10">
                  <c:v>Поронайск</c:v>
                </c:pt>
                <c:pt idx="11">
                  <c:v>Северо-Курильск</c:v>
                </c:pt>
                <c:pt idx="12">
                  <c:v>Смирных</c:v>
                </c:pt>
                <c:pt idx="13">
                  <c:v>Томари</c:v>
                </c:pt>
                <c:pt idx="14">
                  <c:v>Тымовск</c:v>
                </c:pt>
                <c:pt idx="15">
                  <c:v>Углегорск</c:v>
                </c:pt>
                <c:pt idx="16">
                  <c:v>Холмск</c:v>
                </c:pt>
                <c:pt idx="17">
                  <c:v>Южно-Курильск</c:v>
                </c:pt>
              </c:strCache>
            </c:strRef>
          </c:cat>
          <c:val>
            <c:numRef>
              <c:f>Sheet1!$B$2:$S$2</c:f>
              <c:numCache>
                <c:formatCode>General</c:formatCode>
                <c:ptCount val="18"/>
                <c:pt idx="0">
                  <c:v>186</c:v>
                </c:pt>
                <c:pt idx="1">
                  <c:v>67</c:v>
                </c:pt>
                <c:pt idx="2">
                  <c:v>33</c:v>
                </c:pt>
                <c:pt idx="3">
                  <c:v>41</c:v>
                </c:pt>
                <c:pt idx="4">
                  <c:v>42</c:v>
                </c:pt>
                <c:pt idx="5">
                  <c:v>0</c:v>
                </c:pt>
                <c:pt idx="6">
                  <c:v>42</c:v>
                </c:pt>
                <c:pt idx="7">
                  <c:v>36</c:v>
                </c:pt>
                <c:pt idx="8">
                  <c:v>93</c:v>
                </c:pt>
                <c:pt idx="9">
                  <c:v>121</c:v>
                </c:pt>
                <c:pt idx="10">
                  <c:v>160</c:v>
                </c:pt>
                <c:pt idx="11">
                  <c:v>23</c:v>
                </c:pt>
                <c:pt idx="12">
                  <c:v>27</c:v>
                </c:pt>
                <c:pt idx="13">
                  <c:v>36</c:v>
                </c:pt>
                <c:pt idx="14">
                  <c:v>92</c:v>
                </c:pt>
                <c:pt idx="15">
                  <c:v>78</c:v>
                </c:pt>
                <c:pt idx="16">
                  <c:v>72</c:v>
                </c:pt>
                <c:pt idx="17">
                  <c:v>35</c:v>
                </c:pt>
              </c:numCache>
            </c:numRef>
          </c:val>
          <c:extLst xmlns:c16r2="http://schemas.microsoft.com/office/drawing/2015/06/chart">
            <c:ext xmlns:c16="http://schemas.microsoft.com/office/drawing/2014/chart" uri="{C3380CC4-5D6E-409C-BE32-E72D297353CC}">
              <c16:uniqueId val="{00000008-3BF3-44DC-BFD2-466F01F3CAFD}"/>
            </c:ext>
          </c:extLst>
        </c:ser>
        <c:ser>
          <c:idx val="0"/>
          <c:order val="1"/>
          <c:tx>
            <c:strRef>
              <c:f>Sheet1!$A$3</c:f>
              <c:strCache>
                <c:ptCount val="1"/>
                <c:pt idx="0">
                  <c:v>Штрафы</c:v>
                </c:pt>
              </c:strCache>
            </c:strRef>
          </c:tx>
          <c:spPr>
            <a:solidFill>
              <a:srgbClr val="99CC00"/>
            </a:solidFill>
            <a:ln w="12680">
              <a:solidFill>
                <a:srgbClr val="0000FF"/>
              </a:solidFill>
              <a:prstDash val="solid"/>
            </a:ln>
          </c:spPr>
          <c:invertIfNegative val="0"/>
          <c:dLbls>
            <c:dLbl>
              <c:idx val="0"/>
              <c:layout>
                <c:manualLayout>
                  <c:x val="-1.8608118242649613E-4"/>
                  <c:y val="-8.3474078026173834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3BF3-44DC-BFD2-466F01F3CAFD}"/>
                </c:ext>
                <c:ext xmlns:c15="http://schemas.microsoft.com/office/drawing/2012/chart" uri="{CE6537A1-D6FC-4f65-9D91-7224C49458BB}">
                  <c15:layout/>
                </c:ext>
              </c:extLst>
            </c:dLbl>
            <c:dLbl>
              <c:idx val="1"/>
              <c:layout>
                <c:manualLayout>
                  <c:x val="8.0117816694271222E-3"/>
                  <c:y val="-1.8014929816572607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A-3BF3-44DC-BFD2-466F01F3CAFD}"/>
                </c:ext>
                <c:ext xmlns:c15="http://schemas.microsoft.com/office/drawing/2012/chart" uri="{CE6537A1-D6FC-4f65-9D91-7224C49458BB}">
                  <c15:layout/>
                </c:ext>
              </c:extLst>
            </c:dLbl>
            <c:dLbl>
              <c:idx val="2"/>
              <c:layout>
                <c:manualLayout>
                  <c:x val="6.6076234646157772E-3"/>
                  <c:y val="-1.4746955960363468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B-3BF3-44DC-BFD2-466F01F3CAFD}"/>
                </c:ext>
                <c:ext xmlns:c15="http://schemas.microsoft.com/office/drawing/2012/chart" uri="{CE6537A1-D6FC-4f65-9D91-7224C49458BB}">
                  <c15:layout/>
                </c:ext>
              </c:extLst>
            </c:dLbl>
            <c:dLbl>
              <c:idx val="3"/>
              <c:layout>
                <c:manualLayout>
                  <c:x val="8.3628593907712195E-3"/>
                  <c:y val="-8.2110082479451892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C-3BF3-44DC-BFD2-466F01F3CAFD}"/>
                </c:ext>
                <c:ext xmlns:c15="http://schemas.microsoft.com/office/drawing/2012/chart" uri="{CE6537A1-D6FC-4f65-9D91-7224C49458BB}">
                  <c15:layout/>
                </c:ext>
              </c:extLst>
            </c:dLbl>
            <c:dLbl>
              <c:idx val="4"/>
              <c:layout>
                <c:manualLayout>
                  <c:x val="5.255410753152656E-3"/>
                  <c:y val="-1.8083044906058391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3BF3-44DC-BFD2-466F01F3CAFD}"/>
                </c:ext>
                <c:ext xmlns:c15="http://schemas.microsoft.com/office/drawing/2012/chart" uri="{CE6537A1-D6FC-4f65-9D91-7224C49458BB}">
                  <c15:layout/>
                </c:ext>
              </c:extLst>
            </c:dLbl>
            <c:dLbl>
              <c:idx val="5"/>
              <c:layout>
                <c:manualLayout>
                  <c:x val="2.394821788260647E-3"/>
                  <c:y val="-1.6653481419811367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E-3BF3-44DC-BFD2-466F01F3CAFD}"/>
                </c:ext>
                <c:ext xmlns:c15="http://schemas.microsoft.com/office/drawing/2012/chart" uri="{CE6537A1-D6FC-4f65-9D91-7224C49458BB}">
                  <c15:layout/>
                </c:ext>
              </c:extLst>
            </c:dLbl>
            <c:dLbl>
              <c:idx val="6"/>
              <c:layout>
                <c:manualLayout>
                  <c:x val="9.9066358344926018E-4"/>
                  <c:y val="-7.0537357439404433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F-3BF3-44DC-BFD2-466F01F3CAFD}"/>
                </c:ext>
                <c:ext xmlns:c15="http://schemas.microsoft.com/office/drawing/2012/chart" uri="{CE6537A1-D6FC-4f65-9D91-7224C49458BB}">
                  <c15:layout/>
                </c:ext>
              </c:extLst>
            </c:dLbl>
            <c:dLbl>
              <c:idx val="7"/>
              <c:layout>
                <c:manualLayout>
                  <c:x val="-4.1365815232257059E-4"/>
                  <c:y val="-2.1078727780025258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0-3BF3-44DC-BFD2-466F01F3CAFD}"/>
                </c:ext>
                <c:ext xmlns:c15="http://schemas.microsoft.com/office/drawing/2012/chart" uri="{CE6537A1-D6FC-4f65-9D91-7224C49458BB}">
                  <c15:layout/>
                </c:ext>
              </c:extLst>
            </c:dLbl>
            <c:dLbl>
              <c:idx val="8"/>
              <c:layout>
                <c:manualLayout>
                  <c:x val="2.9215201357570319E-3"/>
                  <c:y val="-1.4746955960363468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1-3BF3-44DC-BFD2-466F01F3CAFD}"/>
                </c:ext>
                <c:ext xmlns:c15="http://schemas.microsoft.com/office/drawing/2012/chart" uri="{CE6537A1-D6FC-4f65-9D91-7224C49458BB}">
                  <c15:layout/>
                </c:ext>
              </c:extLst>
            </c:dLbl>
            <c:dLbl>
              <c:idx val="9"/>
              <c:layout>
                <c:manualLayout>
                  <c:x val="6.1330232910326516E-3"/>
                  <c:y val="-1.8831965624550091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2-3BF3-44DC-BFD2-466F01F3CAFD}"/>
                </c:ext>
                <c:ext xmlns:c15="http://schemas.microsoft.com/office/drawing/2012/chart" uri="{CE6537A1-D6FC-4f65-9D91-7224C49458BB}">
                  <c15:layout/>
                </c:ext>
              </c:extLst>
            </c:dLbl>
            <c:spPr>
              <a:noFill/>
              <a:ln w="25361">
                <a:noFill/>
              </a:ln>
            </c:spPr>
            <c:txPr>
              <a:bodyPr/>
              <a:lstStyle/>
              <a:p>
                <a:pPr>
                  <a:defRPr sz="799" b="1" i="0" u="none" strike="noStrike" baseline="0">
                    <a:solidFill>
                      <a:srgbClr val="008000"/>
                    </a:solidFill>
                    <a:latin typeface="Arial"/>
                    <a:ea typeface="Arial"/>
                    <a:cs typeface="Aria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Sheet1!$B$1:$S$1</c:f>
              <c:strCache>
                <c:ptCount val="18"/>
                <c:pt idx="0">
                  <c:v>Южно-Сахалинск</c:v>
                </c:pt>
                <c:pt idx="1">
                  <c:v>Александровск-Сахалинский</c:v>
                </c:pt>
                <c:pt idx="2">
                  <c:v>Анива</c:v>
                </c:pt>
                <c:pt idx="3">
                  <c:v>Долинск</c:v>
                </c:pt>
                <c:pt idx="4">
                  <c:v>Корсаков</c:v>
                </c:pt>
                <c:pt idx="5">
                  <c:v>Курильск</c:v>
                </c:pt>
                <c:pt idx="6">
                  <c:v>Макаров</c:v>
                </c:pt>
                <c:pt idx="7">
                  <c:v>Невельск</c:v>
                </c:pt>
                <c:pt idx="8">
                  <c:v>Ноглики</c:v>
                </c:pt>
                <c:pt idx="9">
                  <c:v>Оха</c:v>
                </c:pt>
                <c:pt idx="10">
                  <c:v>Поронайск</c:v>
                </c:pt>
                <c:pt idx="11">
                  <c:v>Северо-Курильск</c:v>
                </c:pt>
                <c:pt idx="12">
                  <c:v>Смирных</c:v>
                </c:pt>
                <c:pt idx="13">
                  <c:v>Томари</c:v>
                </c:pt>
                <c:pt idx="14">
                  <c:v>Тымовск</c:v>
                </c:pt>
                <c:pt idx="15">
                  <c:v>Углегорск</c:v>
                </c:pt>
                <c:pt idx="16">
                  <c:v>Холмск</c:v>
                </c:pt>
                <c:pt idx="17">
                  <c:v>Южно-Курильск</c:v>
                </c:pt>
              </c:strCache>
            </c:strRef>
          </c:cat>
          <c:val>
            <c:numRef>
              <c:f>Sheet1!$B$3:$S$3</c:f>
              <c:numCache>
                <c:formatCode>General</c:formatCode>
                <c:ptCount val="18"/>
                <c:pt idx="0">
                  <c:v>78</c:v>
                </c:pt>
                <c:pt idx="1">
                  <c:v>23</c:v>
                </c:pt>
                <c:pt idx="2">
                  <c:v>15</c:v>
                </c:pt>
                <c:pt idx="3">
                  <c:v>4</c:v>
                </c:pt>
                <c:pt idx="4">
                  <c:v>12</c:v>
                </c:pt>
                <c:pt idx="5">
                  <c:v>0</c:v>
                </c:pt>
                <c:pt idx="6">
                  <c:v>11</c:v>
                </c:pt>
                <c:pt idx="7">
                  <c:v>33</c:v>
                </c:pt>
                <c:pt idx="8">
                  <c:v>27</c:v>
                </c:pt>
                <c:pt idx="9">
                  <c:v>12</c:v>
                </c:pt>
                <c:pt idx="10">
                  <c:v>2</c:v>
                </c:pt>
                <c:pt idx="11">
                  <c:v>11</c:v>
                </c:pt>
                <c:pt idx="12">
                  <c:v>1</c:v>
                </c:pt>
                <c:pt idx="13">
                  <c:v>3</c:v>
                </c:pt>
                <c:pt idx="14">
                  <c:v>16</c:v>
                </c:pt>
                <c:pt idx="15">
                  <c:v>33</c:v>
                </c:pt>
                <c:pt idx="16">
                  <c:v>36</c:v>
                </c:pt>
                <c:pt idx="17">
                  <c:v>7</c:v>
                </c:pt>
              </c:numCache>
            </c:numRef>
          </c:val>
          <c:extLst xmlns:c16r2="http://schemas.microsoft.com/office/drawing/2015/06/chart">
            <c:ext xmlns:c16="http://schemas.microsoft.com/office/drawing/2014/chart" uri="{C3380CC4-5D6E-409C-BE32-E72D297353CC}">
              <c16:uniqueId val="{00000013-3BF3-44DC-BFD2-466F01F3CAFD}"/>
            </c:ext>
          </c:extLst>
        </c:ser>
        <c:dLbls>
          <c:showLegendKey val="0"/>
          <c:showVal val="0"/>
          <c:showCatName val="0"/>
          <c:showSerName val="0"/>
          <c:showPercent val="0"/>
          <c:showBubbleSize val="0"/>
        </c:dLbls>
        <c:gapWidth val="70"/>
        <c:axId val="193709624"/>
        <c:axId val="193710016"/>
      </c:barChart>
      <c:catAx>
        <c:axId val="193709624"/>
        <c:scaling>
          <c:orientation val="minMax"/>
        </c:scaling>
        <c:delete val="0"/>
        <c:axPos val="b"/>
        <c:numFmt formatCode="General" sourceLinked="1"/>
        <c:majorTickMark val="out"/>
        <c:minorTickMark val="none"/>
        <c:tickLblPos val="nextTo"/>
        <c:spPr>
          <a:ln w="3170">
            <a:solidFill>
              <a:srgbClr val="000000"/>
            </a:solidFill>
            <a:prstDash val="solid"/>
          </a:ln>
        </c:spPr>
        <c:txPr>
          <a:bodyPr rot="-4860000" vert="horz"/>
          <a:lstStyle/>
          <a:p>
            <a:pPr>
              <a:defRPr sz="699" b="0" i="0" u="none" strike="noStrike" baseline="0">
                <a:solidFill>
                  <a:srgbClr val="000000"/>
                </a:solidFill>
                <a:latin typeface="Times New Roman"/>
                <a:ea typeface="Times New Roman"/>
                <a:cs typeface="Times New Roman"/>
              </a:defRPr>
            </a:pPr>
            <a:endParaRPr lang="ru-RU"/>
          </a:p>
        </c:txPr>
        <c:crossAx val="193710016"/>
        <c:crosses val="autoZero"/>
        <c:auto val="0"/>
        <c:lblAlgn val="ctr"/>
        <c:lblOffset val="100"/>
        <c:tickLblSkip val="1"/>
        <c:tickMarkSkip val="1"/>
        <c:noMultiLvlLbl val="0"/>
      </c:catAx>
      <c:valAx>
        <c:axId val="193710016"/>
        <c:scaling>
          <c:orientation val="minMax"/>
          <c:max val="240"/>
          <c:min val="0"/>
        </c:scaling>
        <c:delete val="0"/>
        <c:axPos val="l"/>
        <c:numFmt formatCode="General" sourceLinked="1"/>
        <c:majorTickMark val="none"/>
        <c:minorTickMark val="none"/>
        <c:tickLblPos val="none"/>
        <c:spPr>
          <a:ln w="9510">
            <a:noFill/>
          </a:ln>
        </c:spPr>
        <c:crossAx val="193709624"/>
        <c:crosses val="autoZero"/>
        <c:crossBetween val="between"/>
      </c:valAx>
      <c:spPr>
        <a:noFill/>
        <a:ln w="25361">
          <a:noFill/>
        </a:ln>
      </c:spPr>
    </c:plotArea>
    <c:legend>
      <c:legendPos val="b"/>
      <c:layout>
        <c:manualLayout>
          <c:xMode val="edge"/>
          <c:yMode val="edge"/>
          <c:x val="0"/>
          <c:y val="0.92810457516339873"/>
          <c:w val="1"/>
          <c:h val="7.1895424836601329E-2"/>
        </c:manualLayout>
      </c:layout>
      <c:overlay val="0"/>
      <c:spPr>
        <a:noFill/>
        <a:ln w="25361">
          <a:noFill/>
        </a:ln>
      </c:spPr>
      <c:txPr>
        <a:bodyPr/>
        <a:lstStyle/>
        <a:p>
          <a:pPr>
            <a:defRPr sz="919" b="0"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998" b="0" i="0" u="none" strike="noStrike" baseline="0">
          <a:solidFill>
            <a:srgbClr val="000000"/>
          </a:solidFill>
          <a:latin typeface="Arial"/>
          <a:ea typeface="Arial"/>
          <a:cs typeface="Arial"/>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2407407407407461E-2"/>
          <c:y val="0.24689038031319938"/>
          <c:w val="0.9490740740740754"/>
          <c:h val="0.38078881079462468"/>
        </c:manualLayout>
      </c:layout>
      <c:barChart>
        <c:barDir val="col"/>
        <c:grouping val="clustered"/>
        <c:varyColors val="0"/>
        <c:ser>
          <c:idx val="0"/>
          <c:order val="0"/>
          <c:tx>
            <c:strRef>
              <c:f>Лист1!$B$1</c:f>
              <c:strCache>
                <c:ptCount val="1"/>
                <c:pt idx="0">
                  <c:v>Проведено плановых проверок в области защиты населения и территорий от ЧС</c:v>
                </c:pt>
              </c:strCache>
            </c:strRef>
          </c:tx>
          <c:spPr>
            <a:solidFill>
              <a:schemeClr val="accent1"/>
            </a:solidFill>
            <a:ln>
              <a:noFill/>
            </a:ln>
            <a:effectLst/>
          </c:spPr>
          <c:invertIfNegative val="0"/>
          <c:dLbls>
            <c:dLbl>
              <c:idx val="0"/>
              <c:tx>
                <c:rich>
                  <a:bodyPr/>
                  <a:lstStyle/>
                  <a:p>
                    <a:r>
                      <a:rPr lang="en-US"/>
                      <a:t>3</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A6A9-4971-B93B-0EC5C48E27FD}"/>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c:f>
              <c:numCache>
                <c:formatCode>General</c:formatCode>
                <c:ptCount val="1"/>
              </c:numCache>
            </c:numRef>
          </c:cat>
          <c:val>
            <c:numRef>
              <c:f>Лист1!$B$2</c:f>
              <c:numCache>
                <c:formatCode>General</c:formatCode>
                <c:ptCount val="1"/>
                <c:pt idx="0">
                  <c:v>1</c:v>
                </c:pt>
              </c:numCache>
            </c:numRef>
          </c:val>
          <c:extLst xmlns:c16r2="http://schemas.microsoft.com/office/drawing/2015/06/chart">
            <c:ext xmlns:c16="http://schemas.microsoft.com/office/drawing/2014/chart" uri="{C3380CC4-5D6E-409C-BE32-E72D297353CC}">
              <c16:uniqueId val="{00000000-EB5E-4AB2-9BFB-B4D198D05214}"/>
            </c:ext>
          </c:extLst>
        </c:ser>
        <c:ser>
          <c:idx val="1"/>
          <c:order val="1"/>
          <c:tx>
            <c:strRef>
              <c:f>Лист1!$C$1</c:f>
              <c:strCache>
                <c:ptCount val="1"/>
                <c:pt idx="0">
                  <c:v>Проведено внеплановых проверок в области защиты населения и территорий от ЧС</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c:f>
              <c:numCache>
                <c:formatCode>General</c:formatCode>
                <c:ptCount val="1"/>
              </c:numCache>
            </c:numRef>
          </c:cat>
          <c:val>
            <c:numRef>
              <c:f>Лист1!$C$2</c:f>
              <c:numCache>
                <c:formatCode>General</c:formatCode>
                <c:ptCount val="1"/>
                <c:pt idx="0">
                  <c:v>1</c:v>
                </c:pt>
              </c:numCache>
            </c:numRef>
          </c:val>
          <c:extLst xmlns:c16r2="http://schemas.microsoft.com/office/drawing/2015/06/chart">
            <c:ext xmlns:c16="http://schemas.microsoft.com/office/drawing/2014/chart" uri="{C3380CC4-5D6E-409C-BE32-E72D297353CC}">
              <c16:uniqueId val="{00000001-EB5E-4AB2-9BFB-B4D198D05214}"/>
            </c:ext>
          </c:extLst>
        </c:ser>
        <c:ser>
          <c:idx val="2"/>
          <c:order val="2"/>
          <c:tx>
            <c:strRef>
              <c:f>Лист1!$D$1</c:f>
              <c:strCache>
                <c:ptCount val="1"/>
                <c:pt idx="0">
                  <c:v>Выдано предписаний в области защиты населения и территорий от ЧС</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c:f>
              <c:numCache>
                <c:formatCode>General</c:formatCode>
                <c:ptCount val="1"/>
              </c:numCache>
            </c:numRef>
          </c:cat>
          <c:val>
            <c:numRef>
              <c:f>Лист1!$D$2</c:f>
              <c:numCache>
                <c:formatCode>General</c:formatCode>
                <c:ptCount val="1"/>
                <c:pt idx="0">
                  <c:v>1</c:v>
                </c:pt>
              </c:numCache>
            </c:numRef>
          </c:val>
          <c:extLst xmlns:c16r2="http://schemas.microsoft.com/office/drawing/2015/06/chart">
            <c:ext xmlns:c16="http://schemas.microsoft.com/office/drawing/2014/chart" uri="{C3380CC4-5D6E-409C-BE32-E72D297353CC}">
              <c16:uniqueId val="{00000002-EB5E-4AB2-9BFB-B4D198D05214}"/>
            </c:ext>
          </c:extLst>
        </c:ser>
        <c:ser>
          <c:idx val="3"/>
          <c:order val="3"/>
          <c:tx>
            <c:strRef>
              <c:f>Лист1!$E$1</c:f>
              <c:strCache>
                <c:ptCount val="1"/>
                <c:pt idx="0">
                  <c:v>Выяылено нарушений в области защиты населения и территорий от ЧС</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c:f>
              <c:numCache>
                <c:formatCode>General</c:formatCode>
                <c:ptCount val="1"/>
              </c:numCache>
            </c:numRef>
          </c:cat>
          <c:val>
            <c:numRef>
              <c:f>Лист1!$E$2</c:f>
              <c:numCache>
                <c:formatCode>General</c:formatCode>
                <c:ptCount val="1"/>
                <c:pt idx="0">
                  <c:v>18</c:v>
                </c:pt>
              </c:numCache>
            </c:numRef>
          </c:val>
          <c:extLst xmlns:c16r2="http://schemas.microsoft.com/office/drawing/2015/06/chart">
            <c:ext xmlns:c16="http://schemas.microsoft.com/office/drawing/2014/chart" uri="{C3380CC4-5D6E-409C-BE32-E72D297353CC}">
              <c16:uniqueId val="{00000003-EB5E-4AB2-9BFB-B4D198D05214}"/>
            </c:ext>
          </c:extLst>
        </c:ser>
        <c:dLbls>
          <c:showLegendKey val="0"/>
          <c:showVal val="0"/>
          <c:showCatName val="0"/>
          <c:showSerName val="0"/>
          <c:showPercent val="0"/>
          <c:showBubbleSize val="0"/>
        </c:dLbls>
        <c:gapWidth val="219"/>
        <c:overlap val="-27"/>
        <c:axId val="193710800"/>
        <c:axId val="193711192"/>
      </c:barChart>
      <c:catAx>
        <c:axId val="1937108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93711192"/>
        <c:crosses val="autoZero"/>
        <c:auto val="1"/>
        <c:lblAlgn val="ctr"/>
        <c:lblOffset val="100"/>
        <c:noMultiLvlLbl val="0"/>
      </c:catAx>
      <c:valAx>
        <c:axId val="193711192"/>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193710800"/>
        <c:crosses val="autoZero"/>
        <c:crossBetween val="between"/>
      </c:valAx>
      <c:spPr>
        <a:noFill/>
        <a:ln>
          <a:noFill/>
        </a:ln>
        <a:effectLst/>
      </c:spPr>
    </c:plotArea>
    <c:legend>
      <c:legendPos val="b"/>
      <c:layout>
        <c:manualLayout>
          <c:xMode val="edge"/>
          <c:yMode val="edge"/>
          <c:x val="5.3441418780985676E-2"/>
          <c:y val="0.71428383952006003"/>
          <c:w val="0.89311698016914443"/>
          <c:h val="0.261906636670416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lgn="just">
        <a:defRPr/>
      </a:pPr>
      <a:endParaRPr lang="ru-RU"/>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Основные результаты в области гражданской обороны за </a:t>
            </a:r>
            <a:r>
              <a:rPr lang="ru-RU" sz="1400" b="0" i="0" u="none" strike="noStrike" kern="1200" spc="0" baseline="0">
                <a:solidFill>
                  <a:sysClr val="windowText" lastClr="000000">
                    <a:lumMod val="65000"/>
                    <a:lumOff val="35000"/>
                  </a:sysClr>
                </a:solidFill>
                <a:latin typeface="+mn-lt"/>
                <a:ea typeface="+mn-ea"/>
                <a:cs typeface="+mn-cs"/>
              </a:rPr>
              <a:t>2019</a:t>
            </a:r>
            <a:r>
              <a:rPr lang="ru-RU" sz="1400" b="0" i="0" u="none" strike="noStrike" baseline="0">
                <a:effectLst/>
              </a:rPr>
              <a:t> года</a:t>
            </a:r>
            <a:endParaRPr lang="ru-RU"/>
          </a:p>
        </c:rich>
      </c:tx>
      <c:overlay val="0"/>
      <c:spPr>
        <a:noFill/>
        <a:ln>
          <a:noFill/>
        </a:ln>
        <a:effectLst/>
      </c:spPr>
    </c:title>
    <c:autoTitleDeleted val="0"/>
    <c:plotArea>
      <c:layout>
        <c:manualLayout>
          <c:layoutTarget val="inner"/>
          <c:xMode val="edge"/>
          <c:yMode val="edge"/>
          <c:x val="2.5462962962962982E-2"/>
          <c:y val="0.24241610738255054"/>
          <c:w val="0.94907407407407518"/>
          <c:h val="0.27059451461184802"/>
        </c:manualLayout>
      </c:layout>
      <c:barChart>
        <c:barDir val="col"/>
        <c:grouping val="clustered"/>
        <c:varyColors val="0"/>
        <c:ser>
          <c:idx val="0"/>
          <c:order val="0"/>
          <c:tx>
            <c:strRef>
              <c:f>Лист1!$B$1</c:f>
              <c:strCache>
                <c:ptCount val="1"/>
                <c:pt idx="0">
                  <c:v>Проведено плановых проверок в области ГО</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c:f>
              <c:numCache>
                <c:formatCode>General</c:formatCode>
                <c:ptCount val="1"/>
              </c:numCache>
            </c:numRef>
          </c:cat>
          <c:val>
            <c:numRef>
              <c:f>Лист1!$B$2</c:f>
              <c:numCache>
                <c:formatCode>General</c:formatCode>
                <c:ptCount val="1"/>
                <c:pt idx="0">
                  <c:v>4</c:v>
                </c:pt>
              </c:numCache>
            </c:numRef>
          </c:val>
          <c:extLst xmlns:c16r2="http://schemas.microsoft.com/office/drawing/2015/06/chart">
            <c:ext xmlns:c16="http://schemas.microsoft.com/office/drawing/2014/chart" uri="{C3380CC4-5D6E-409C-BE32-E72D297353CC}">
              <c16:uniqueId val="{00000000-EB5E-4AB2-9BFB-B4D198D05214}"/>
            </c:ext>
          </c:extLst>
        </c:ser>
        <c:ser>
          <c:idx val="1"/>
          <c:order val="1"/>
          <c:tx>
            <c:strRef>
              <c:f>Лист1!$C$1</c:f>
              <c:strCache>
                <c:ptCount val="1"/>
                <c:pt idx="0">
                  <c:v>Проведено внеплановых проверок в области ГО</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c:f>
              <c:numCache>
                <c:formatCode>General</c:formatCode>
                <c:ptCount val="1"/>
              </c:numCache>
            </c:numRef>
          </c:cat>
          <c:val>
            <c:numRef>
              <c:f>Лист1!$C$2</c:f>
              <c:numCache>
                <c:formatCode>General</c:formatCode>
                <c:ptCount val="1"/>
                <c:pt idx="0">
                  <c:v>2</c:v>
                </c:pt>
              </c:numCache>
            </c:numRef>
          </c:val>
          <c:extLst xmlns:c16r2="http://schemas.microsoft.com/office/drawing/2015/06/chart">
            <c:ext xmlns:c16="http://schemas.microsoft.com/office/drawing/2014/chart" uri="{C3380CC4-5D6E-409C-BE32-E72D297353CC}">
              <c16:uniqueId val="{00000001-EB5E-4AB2-9BFB-B4D198D05214}"/>
            </c:ext>
          </c:extLst>
        </c:ser>
        <c:ser>
          <c:idx val="2"/>
          <c:order val="2"/>
          <c:tx>
            <c:strRef>
              <c:f>Лист1!$D$1</c:f>
              <c:strCache>
                <c:ptCount val="1"/>
                <c:pt idx="0">
                  <c:v>Выдано предписаний в области ГО</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c:f>
              <c:numCache>
                <c:formatCode>General</c:formatCode>
                <c:ptCount val="1"/>
              </c:numCache>
            </c:numRef>
          </c:cat>
          <c:val>
            <c:numRef>
              <c:f>Лист1!$D$2</c:f>
              <c:numCache>
                <c:formatCode>General</c:formatCode>
                <c:ptCount val="1"/>
                <c:pt idx="0">
                  <c:v>4</c:v>
                </c:pt>
              </c:numCache>
            </c:numRef>
          </c:val>
          <c:extLst xmlns:c16r2="http://schemas.microsoft.com/office/drawing/2015/06/chart">
            <c:ext xmlns:c16="http://schemas.microsoft.com/office/drawing/2014/chart" uri="{C3380CC4-5D6E-409C-BE32-E72D297353CC}">
              <c16:uniqueId val="{00000002-EB5E-4AB2-9BFB-B4D198D05214}"/>
            </c:ext>
          </c:extLst>
        </c:ser>
        <c:ser>
          <c:idx val="3"/>
          <c:order val="3"/>
          <c:tx>
            <c:strRef>
              <c:f>Лист1!$E$1</c:f>
              <c:strCache>
                <c:ptCount val="1"/>
                <c:pt idx="0">
                  <c:v>Выяылено нарушений в области ГО</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c:f>
              <c:numCache>
                <c:formatCode>General</c:formatCode>
                <c:ptCount val="1"/>
              </c:numCache>
            </c:numRef>
          </c:cat>
          <c:val>
            <c:numRef>
              <c:f>Лист1!$E$2</c:f>
              <c:numCache>
                <c:formatCode>General</c:formatCode>
                <c:ptCount val="1"/>
                <c:pt idx="0">
                  <c:v>365</c:v>
                </c:pt>
              </c:numCache>
            </c:numRef>
          </c:val>
          <c:extLst xmlns:c16r2="http://schemas.microsoft.com/office/drawing/2015/06/chart">
            <c:ext xmlns:c16="http://schemas.microsoft.com/office/drawing/2014/chart" uri="{C3380CC4-5D6E-409C-BE32-E72D297353CC}">
              <c16:uniqueId val="{00000003-EB5E-4AB2-9BFB-B4D198D05214}"/>
            </c:ext>
          </c:extLst>
        </c:ser>
        <c:dLbls>
          <c:showLegendKey val="0"/>
          <c:showVal val="0"/>
          <c:showCatName val="0"/>
          <c:showSerName val="0"/>
          <c:showPercent val="0"/>
          <c:showBubbleSize val="0"/>
        </c:dLbls>
        <c:gapWidth val="219"/>
        <c:overlap val="-27"/>
        <c:axId val="193711976"/>
        <c:axId val="194057096"/>
      </c:barChart>
      <c:catAx>
        <c:axId val="1937119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94057096"/>
        <c:crosses val="autoZero"/>
        <c:auto val="1"/>
        <c:lblAlgn val="ctr"/>
        <c:lblOffset val="100"/>
        <c:noMultiLvlLbl val="0"/>
      </c:catAx>
      <c:valAx>
        <c:axId val="194057096"/>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193711976"/>
        <c:crosses val="autoZero"/>
        <c:crossBetween val="between"/>
      </c:valAx>
      <c:spPr>
        <a:noFill/>
        <a:ln>
          <a:noFill/>
        </a:ln>
        <a:effectLst/>
      </c:spPr>
    </c:plotArea>
    <c:legend>
      <c:legendPos val="b"/>
      <c:layout>
        <c:manualLayout>
          <c:xMode val="edge"/>
          <c:yMode val="edge"/>
          <c:x val="5.3441418780985676E-2"/>
          <c:y val="0.71428383952006003"/>
          <c:w val="0.89311698016914443"/>
          <c:h val="0.261906636670416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0.66537</cdr:x>
      <cdr:y>0.2165</cdr:y>
    </cdr:from>
    <cdr:to>
      <cdr:x>0.81537</cdr:x>
      <cdr:y>0.4415</cdr:y>
    </cdr:to>
    <cdr:sp macro="" textlink="">
      <cdr:nvSpPr>
        <cdr:cNvPr id="2" name="TextBox 1"/>
        <cdr:cNvSpPr txBox="1"/>
      </cdr:nvSpPr>
      <cdr:spPr>
        <a:xfrm xmlns:a="http://schemas.openxmlformats.org/drawingml/2006/main">
          <a:off x="4056112" y="879872"/>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dirty="0"/>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F07A7E-5669-48F1-B094-621DE2D21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65</Pages>
  <Words>16488</Words>
  <Characters>125916</Characters>
  <Application>Microsoft Office Word</Application>
  <DocSecurity>0</DocSecurity>
  <Lines>1049</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Vostrukhina, Olga</dc:creator>
  <cp:lastModifiedBy>Степанов</cp:lastModifiedBy>
  <cp:revision>8</cp:revision>
  <cp:lastPrinted>2020-08-24T03:51:00Z</cp:lastPrinted>
  <dcterms:created xsi:type="dcterms:W3CDTF">2020-08-19T00:13:00Z</dcterms:created>
  <dcterms:modified xsi:type="dcterms:W3CDTF">2020-08-24T03:51:00Z</dcterms:modified>
</cp:coreProperties>
</file>